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178D" w14:textId="77777777" w:rsidR="00B36C89" w:rsidRPr="00164F60" w:rsidRDefault="003E0EF4" w:rsidP="00F76E4C">
      <w:pPr>
        <w:spacing w:line="460" w:lineRule="exact"/>
        <w:jc w:val="center"/>
        <w:rPr>
          <w:rFonts w:ascii="Times New Roman" w:eastAsia="標楷體" w:hAnsi="Times New Roman" w:cs="Times New Roman"/>
          <w:color w:val="000000" w:themeColor="text1"/>
          <w:sz w:val="40"/>
          <w:szCs w:val="40"/>
        </w:rPr>
      </w:pPr>
      <w:bookmarkStart w:id="0" w:name="_GoBack"/>
      <w:bookmarkEnd w:id="0"/>
      <w:r w:rsidRPr="00164F60">
        <w:rPr>
          <w:rFonts w:ascii="Times New Roman" w:eastAsia="標楷體" w:hAnsi="Times New Roman" w:cs="Times New Roman" w:hint="eastAsia"/>
          <w:color w:val="000000" w:themeColor="text1"/>
          <w:sz w:val="40"/>
          <w:szCs w:val="40"/>
          <w:lang w:eastAsia="zh-HK"/>
        </w:rPr>
        <w:t>教育部補助</w:t>
      </w:r>
      <w:r w:rsidR="00664FC1" w:rsidRPr="00164F60">
        <w:rPr>
          <w:rFonts w:ascii="Times New Roman" w:eastAsia="標楷體" w:hAnsi="Times New Roman" w:cs="Times New Roman" w:hint="eastAsia"/>
          <w:color w:val="000000" w:themeColor="text1"/>
          <w:sz w:val="40"/>
          <w:szCs w:val="40"/>
          <w:lang w:eastAsia="zh-HK"/>
        </w:rPr>
        <w:t>大專校院延攬國</w:t>
      </w:r>
      <w:r w:rsidR="00495037" w:rsidRPr="00164F60">
        <w:rPr>
          <w:rFonts w:ascii="Times New Roman" w:eastAsia="標楷體" w:hAnsi="Times New Roman" w:cs="Times New Roman" w:hint="eastAsia"/>
          <w:color w:val="000000" w:themeColor="text1"/>
          <w:sz w:val="40"/>
          <w:szCs w:val="40"/>
          <w:lang w:eastAsia="zh-HK"/>
        </w:rPr>
        <w:t>際頂尖人才</w:t>
      </w:r>
      <w:r w:rsidR="0055462F" w:rsidRPr="00164F60">
        <w:rPr>
          <w:rFonts w:ascii="Times New Roman" w:eastAsia="標楷體" w:hAnsi="Times New Roman" w:cs="Times New Roman" w:hint="eastAsia"/>
          <w:color w:val="000000" w:themeColor="text1"/>
          <w:sz w:val="40"/>
          <w:szCs w:val="40"/>
          <w:lang w:eastAsia="zh-HK"/>
        </w:rPr>
        <w:t>作業要點</w:t>
      </w:r>
      <w:r w:rsidR="00F76E4C" w:rsidRPr="00164F60">
        <w:rPr>
          <w:rFonts w:ascii="Times New Roman" w:eastAsia="標楷體" w:hAnsi="Times New Roman" w:cs="Times New Roman" w:hint="eastAsia"/>
          <w:color w:val="000000" w:themeColor="text1"/>
          <w:sz w:val="40"/>
          <w:szCs w:val="40"/>
        </w:rPr>
        <w:t>修正對照表</w:t>
      </w:r>
    </w:p>
    <w:p w14:paraId="45944F78" w14:textId="77777777" w:rsidR="00F76E4C" w:rsidRPr="00F76E4C" w:rsidRDefault="00F76E4C" w:rsidP="00F76E4C">
      <w:pPr>
        <w:spacing w:line="460" w:lineRule="exact"/>
        <w:jc w:val="center"/>
        <w:rPr>
          <w:rFonts w:ascii="Times New Roman" w:eastAsia="標楷體" w:hAnsi="Times New Roman" w:cs="Times New Roman"/>
          <w:b/>
          <w:color w:val="000000" w:themeColor="text1"/>
          <w:sz w:val="32"/>
          <w:szCs w:val="32"/>
          <w:lang w:eastAsia="zh-HK"/>
        </w:rPr>
      </w:pPr>
    </w:p>
    <w:tbl>
      <w:tblPr>
        <w:tblStyle w:val="a9"/>
        <w:tblW w:w="9632" w:type="dxa"/>
        <w:tblInd w:w="-572" w:type="dxa"/>
        <w:tblLook w:val="04A0" w:firstRow="1" w:lastRow="0" w:firstColumn="1" w:lastColumn="0" w:noHBand="0" w:noVBand="1"/>
      </w:tblPr>
      <w:tblGrid>
        <w:gridCol w:w="3402"/>
        <w:gridCol w:w="3402"/>
        <w:gridCol w:w="2828"/>
      </w:tblGrid>
      <w:tr w:rsidR="008600DB" w:rsidRPr="0046413F" w14:paraId="5A9AC3C1" w14:textId="77777777" w:rsidTr="0051736F">
        <w:tc>
          <w:tcPr>
            <w:tcW w:w="3402" w:type="dxa"/>
          </w:tcPr>
          <w:p w14:paraId="17E0C455" w14:textId="77777777" w:rsidR="008600DB" w:rsidRPr="0046413F" w:rsidRDefault="008600DB" w:rsidP="00BA73EF">
            <w:pPr>
              <w:adjustRightInd w:val="0"/>
              <w:snapToGrid w:val="0"/>
              <w:jc w:val="center"/>
              <w:rPr>
                <w:rFonts w:ascii="Times New Roman" w:eastAsia="標楷體" w:hAnsi="Times New Roman" w:cs="Times New Roman"/>
                <w:color w:val="000000" w:themeColor="text1"/>
                <w:szCs w:val="24"/>
              </w:rPr>
            </w:pPr>
            <w:r w:rsidRPr="0046413F">
              <w:rPr>
                <w:rFonts w:ascii="Times New Roman" w:eastAsia="標楷體" w:hAnsi="Times New Roman" w:cs="Times New Roman" w:hint="eastAsia"/>
                <w:color w:val="000000" w:themeColor="text1"/>
                <w:szCs w:val="24"/>
              </w:rPr>
              <w:t>修正規定</w:t>
            </w:r>
          </w:p>
        </w:tc>
        <w:tc>
          <w:tcPr>
            <w:tcW w:w="3402" w:type="dxa"/>
          </w:tcPr>
          <w:p w14:paraId="24D8BB5C" w14:textId="77777777" w:rsidR="008600DB" w:rsidRPr="0046413F" w:rsidRDefault="008600DB" w:rsidP="00BA73EF">
            <w:pPr>
              <w:adjustRightInd w:val="0"/>
              <w:snapToGrid w:val="0"/>
              <w:jc w:val="center"/>
              <w:rPr>
                <w:rFonts w:ascii="Times New Roman" w:eastAsia="標楷體" w:hAnsi="Times New Roman" w:cs="Times New Roman"/>
                <w:color w:val="000000" w:themeColor="text1"/>
                <w:szCs w:val="24"/>
              </w:rPr>
            </w:pPr>
            <w:r w:rsidRPr="0046413F">
              <w:rPr>
                <w:rFonts w:ascii="Times New Roman" w:eastAsia="標楷體" w:hAnsi="Times New Roman" w:cs="Times New Roman" w:hint="eastAsia"/>
                <w:color w:val="000000" w:themeColor="text1"/>
                <w:szCs w:val="24"/>
              </w:rPr>
              <w:t>現行</w:t>
            </w:r>
            <w:r w:rsidRPr="0046413F">
              <w:rPr>
                <w:rFonts w:ascii="Times New Roman" w:eastAsia="標楷體" w:hAnsi="Times New Roman" w:cs="Times New Roman"/>
                <w:color w:val="000000" w:themeColor="text1"/>
                <w:szCs w:val="24"/>
              </w:rPr>
              <w:t>規定</w:t>
            </w:r>
          </w:p>
        </w:tc>
        <w:tc>
          <w:tcPr>
            <w:tcW w:w="2828" w:type="dxa"/>
          </w:tcPr>
          <w:p w14:paraId="29988107" w14:textId="77777777" w:rsidR="008600DB" w:rsidRPr="00E126BE" w:rsidRDefault="008600DB" w:rsidP="00BA73EF">
            <w:pPr>
              <w:adjustRightInd w:val="0"/>
              <w:snapToGrid w:val="0"/>
              <w:jc w:val="center"/>
              <w:rPr>
                <w:rFonts w:ascii="Times New Roman" w:eastAsia="標楷體" w:hAnsi="Times New Roman" w:cs="Times New Roman"/>
                <w:szCs w:val="24"/>
              </w:rPr>
            </w:pPr>
            <w:r w:rsidRPr="00E126BE">
              <w:rPr>
                <w:rFonts w:ascii="Times New Roman" w:eastAsia="標楷體" w:hAnsi="Times New Roman" w:cs="Times New Roman" w:hint="eastAsia"/>
                <w:szCs w:val="24"/>
              </w:rPr>
              <w:t>說明</w:t>
            </w:r>
          </w:p>
        </w:tc>
      </w:tr>
      <w:tr w:rsidR="008600DB" w:rsidRPr="0046413F" w14:paraId="4BB4344B" w14:textId="77777777" w:rsidTr="0051736F">
        <w:tc>
          <w:tcPr>
            <w:tcW w:w="3402" w:type="dxa"/>
          </w:tcPr>
          <w:p w14:paraId="7E54B7A0" w14:textId="77777777" w:rsidR="008600DB" w:rsidRPr="0046413F" w:rsidRDefault="008600DB" w:rsidP="00335B7C">
            <w:pPr>
              <w:pStyle w:val="3"/>
              <w:numPr>
                <w:ilvl w:val="0"/>
                <w:numId w:val="4"/>
              </w:numPr>
              <w:ind w:rightChars="-45" w:right="-108"/>
              <w:rPr>
                <w:rFonts w:ascii="Times New Roman" w:eastAsia="標楷體" w:hAnsi="Times New Roman" w:cs="Times New Roman"/>
                <w:szCs w:val="24"/>
              </w:rPr>
            </w:pPr>
            <w:r w:rsidRPr="0046413F">
              <w:rPr>
                <w:rFonts w:ascii="Times New Roman" w:eastAsia="標楷體" w:hAnsi="Times New Roman" w:cs="Times New Roman" w:hint="eastAsia"/>
                <w:szCs w:val="24"/>
              </w:rPr>
              <w:t>為協助各大專校院（以下簡稱學校）延攬國際頂尖人才，規劃藉由提供符合國際競爭之薪資待遇，以吸引國際人才來</w:t>
            </w:r>
            <w:proofErr w:type="gramStart"/>
            <w:r w:rsidRPr="0046413F">
              <w:rPr>
                <w:rFonts w:ascii="Times New Roman" w:eastAsia="標楷體" w:hAnsi="Times New Roman" w:cs="Times New Roman" w:hint="eastAsia"/>
                <w:szCs w:val="24"/>
              </w:rPr>
              <w:t>臺</w:t>
            </w:r>
            <w:proofErr w:type="gramEnd"/>
            <w:r w:rsidRPr="0046413F">
              <w:rPr>
                <w:rFonts w:ascii="Times New Roman" w:eastAsia="標楷體" w:hAnsi="Times New Roman" w:cs="Times New Roman" w:hint="eastAsia"/>
                <w:szCs w:val="24"/>
              </w:rPr>
              <w:t>任教，讓國際人才之學術能量在臺灣學術環境扎根，並提升我國高等教育之國際影響力，特訂定本要點。</w:t>
            </w:r>
          </w:p>
        </w:tc>
        <w:tc>
          <w:tcPr>
            <w:tcW w:w="3402" w:type="dxa"/>
          </w:tcPr>
          <w:p w14:paraId="13156047" w14:textId="77777777" w:rsidR="008600DB" w:rsidRPr="0046413F" w:rsidRDefault="008600DB" w:rsidP="0051736F">
            <w:pPr>
              <w:pStyle w:val="3"/>
              <w:ind w:rightChars="-45" w:right="-108" w:hangingChars="200" w:hanging="480"/>
              <w:rPr>
                <w:rFonts w:ascii="Times New Roman" w:eastAsia="標楷體" w:hAnsi="Times New Roman" w:cs="Times New Roman"/>
                <w:szCs w:val="24"/>
                <w:lang w:eastAsia="zh-HK"/>
              </w:rPr>
            </w:pPr>
            <w:r w:rsidRPr="0046413F">
              <w:rPr>
                <w:rFonts w:ascii="Times New Roman" w:eastAsia="標楷體" w:hAnsi="Times New Roman" w:cs="Times New Roman" w:hint="eastAsia"/>
                <w:szCs w:val="24"/>
              </w:rPr>
              <w:t>一、為協助各大專校院（以下簡稱學校）延攬國際頂尖人才，規劃藉由提供符合國際競爭之薪資待遇，以吸引國際人才來</w:t>
            </w:r>
            <w:proofErr w:type="gramStart"/>
            <w:r w:rsidRPr="0046413F">
              <w:rPr>
                <w:rFonts w:ascii="Times New Roman" w:eastAsia="標楷體" w:hAnsi="Times New Roman" w:cs="Times New Roman" w:hint="eastAsia"/>
                <w:szCs w:val="24"/>
              </w:rPr>
              <w:t>臺</w:t>
            </w:r>
            <w:proofErr w:type="gramEnd"/>
            <w:r w:rsidRPr="0046413F">
              <w:rPr>
                <w:rFonts w:ascii="Times New Roman" w:eastAsia="標楷體" w:hAnsi="Times New Roman" w:cs="Times New Roman" w:hint="eastAsia"/>
                <w:szCs w:val="24"/>
              </w:rPr>
              <w:t>任教，讓國際人才之學術能量在臺灣學術環境扎根，並提升我國高等教育之國際影響力，特訂定本要點。</w:t>
            </w:r>
          </w:p>
        </w:tc>
        <w:tc>
          <w:tcPr>
            <w:tcW w:w="2828" w:type="dxa"/>
          </w:tcPr>
          <w:p w14:paraId="361B2DAE" w14:textId="77777777" w:rsidR="008600DB" w:rsidRPr="00E126BE" w:rsidRDefault="008600DB" w:rsidP="00BA73EF">
            <w:pPr>
              <w:adjustRightInd w:val="0"/>
              <w:snapToGrid w:val="0"/>
              <w:rPr>
                <w:rFonts w:ascii="Times New Roman" w:eastAsia="標楷體" w:hAnsi="Times New Roman" w:cs="Times New Roman"/>
                <w:color w:val="FF0000"/>
                <w:szCs w:val="24"/>
              </w:rPr>
            </w:pPr>
            <w:r w:rsidRPr="00E126BE">
              <w:rPr>
                <w:rFonts w:ascii="Times New Roman" w:eastAsia="標楷體" w:hAnsi="Times New Roman" w:cs="Times New Roman" w:hint="eastAsia"/>
                <w:color w:val="FF0000"/>
                <w:szCs w:val="24"/>
              </w:rPr>
              <w:t>本點未修正。</w:t>
            </w:r>
          </w:p>
        </w:tc>
      </w:tr>
      <w:tr w:rsidR="008600DB" w:rsidRPr="0046413F" w14:paraId="53E957DC" w14:textId="77777777" w:rsidTr="0051736F">
        <w:tc>
          <w:tcPr>
            <w:tcW w:w="3402" w:type="dxa"/>
          </w:tcPr>
          <w:p w14:paraId="5B46F10B" w14:textId="25260C3F" w:rsidR="008600DB" w:rsidRPr="0046413F" w:rsidRDefault="008600DB" w:rsidP="00BA73EF">
            <w:pPr>
              <w:pStyle w:val="3"/>
              <w:ind w:hangingChars="200" w:hanging="480"/>
              <w:rPr>
                <w:rFonts w:ascii="Times New Roman" w:eastAsia="標楷體" w:hAnsi="Times New Roman" w:cs="Times New Roman"/>
                <w:szCs w:val="24"/>
              </w:rPr>
            </w:pPr>
          </w:p>
        </w:tc>
        <w:tc>
          <w:tcPr>
            <w:tcW w:w="3402" w:type="dxa"/>
          </w:tcPr>
          <w:p w14:paraId="4B9A1DFE" w14:textId="76078A1A" w:rsidR="008600DB" w:rsidRPr="0046413F" w:rsidRDefault="008600DB" w:rsidP="00BA73EF">
            <w:pPr>
              <w:ind w:left="360" w:hangingChars="150" w:hanging="360"/>
              <w:jc w:val="both"/>
              <w:rPr>
                <w:rFonts w:ascii="Times New Roman" w:eastAsia="標楷體" w:hAnsi="Times New Roman" w:cs="Times New Roman"/>
                <w:szCs w:val="24"/>
              </w:rPr>
            </w:pPr>
            <w:r w:rsidRPr="0046413F">
              <w:rPr>
                <w:rFonts w:ascii="Times New Roman" w:eastAsia="標楷體" w:hAnsi="Times New Roman" w:cs="Times New Roman" w:hint="eastAsia"/>
                <w:szCs w:val="24"/>
                <w:lang w:eastAsia="zh-HK"/>
              </w:rPr>
              <w:t>二、</w:t>
            </w:r>
            <w:r w:rsidRPr="0046413F">
              <w:rPr>
                <w:rFonts w:ascii="Times New Roman" w:eastAsia="標楷體" w:hAnsi="Times New Roman" w:cs="Times New Roman"/>
                <w:szCs w:val="24"/>
                <w:lang w:eastAsia="zh-HK"/>
              </w:rPr>
              <w:t>申請資格：</w:t>
            </w:r>
            <w:r w:rsidRPr="0046413F">
              <w:rPr>
                <w:rFonts w:ascii="Times New Roman" w:eastAsia="標楷體" w:hAnsi="Times New Roman" w:cs="Times New Roman" w:hint="eastAsia"/>
                <w:szCs w:val="24"/>
                <w:lang w:eastAsia="zh-HK"/>
              </w:rPr>
              <w:t>獲得高等教育深耕計畫第一部分（落實教學創新、發展學校特色及提升高教公共性、推動大學社會實踐基地、公共性檢核）補助款達新臺幣</w:t>
            </w:r>
            <w:r w:rsidR="00BA73EF">
              <w:rPr>
                <w:rFonts w:ascii="Times New Roman" w:eastAsia="標楷體" w:hAnsi="Times New Roman" w:cs="Times New Roman" w:hint="eastAsia"/>
                <w:szCs w:val="24"/>
                <w:lang w:eastAsia="zh-HK"/>
              </w:rPr>
              <w:t>（</w:t>
            </w:r>
            <w:r w:rsidRPr="0046413F">
              <w:rPr>
                <w:rFonts w:ascii="Times New Roman" w:eastAsia="標楷體" w:hAnsi="Times New Roman" w:cs="Times New Roman" w:hint="eastAsia"/>
                <w:szCs w:val="24"/>
                <w:lang w:eastAsia="zh-HK"/>
              </w:rPr>
              <w:t>以下同</w:t>
            </w:r>
            <w:r w:rsidR="00BA73EF">
              <w:rPr>
                <w:rFonts w:ascii="Times New Roman" w:eastAsia="標楷體" w:hAnsi="Times New Roman" w:cs="Times New Roman" w:hint="eastAsia"/>
                <w:szCs w:val="24"/>
                <w:lang w:eastAsia="zh-HK"/>
              </w:rPr>
              <w:t>）</w:t>
            </w:r>
            <w:r w:rsidRPr="0046413F">
              <w:rPr>
                <w:rFonts w:ascii="Times New Roman" w:eastAsia="標楷體" w:hAnsi="Times New Roman" w:cs="Times New Roman" w:hint="eastAsia"/>
                <w:szCs w:val="24"/>
                <w:lang w:eastAsia="zh-HK"/>
              </w:rPr>
              <w:t>五千萬元以上之學校。</w:t>
            </w:r>
          </w:p>
        </w:tc>
        <w:tc>
          <w:tcPr>
            <w:tcW w:w="2828" w:type="dxa"/>
          </w:tcPr>
          <w:p w14:paraId="727D81CC" w14:textId="25257C47" w:rsidR="008600DB" w:rsidRPr="00E126BE" w:rsidRDefault="003A3F01" w:rsidP="00E126BE">
            <w:pPr>
              <w:adjustRightInd w:val="0"/>
              <w:snapToGrid w:val="0"/>
              <w:jc w:val="both"/>
              <w:rPr>
                <w:rFonts w:ascii="Times New Roman" w:eastAsia="標楷體" w:hAnsi="Times New Roman" w:cs="Times New Roman"/>
                <w:color w:val="FF0000"/>
                <w:szCs w:val="24"/>
              </w:rPr>
            </w:pPr>
            <w:r w:rsidRPr="00E126BE">
              <w:rPr>
                <w:rFonts w:ascii="標楷體" w:eastAsia="標楷體" w:hAnsi="標楷體" w:cs="標楷體" w:hint="eastAsia"/>
                <w:color w:val="FF0000"/>
                <w:szCs w:val="24"/>
              </w:rPr>
              <w:t>為鼓勵各大專校院積極延攬國際優秀青年學者，</w:t>
            </w:r>
            <w:r w:rsidR="003B5E9B" w:rsidRPr="00E126BE">
              <w:rPr>
                <w:rFonts w:ascii="Times New Roman" w:eastAsia="標楷體" w:hAnsi="Times New Roman" w:cs="Times New Roman" w:hint="eastAsia"/>
                <w:color w:val="FF0000"/>
                <w:szCs w:val="24"/>
              </w:rPr>
              <w:t>本部自</w:t>
            </w:r>
            <w:r w:rsidR="00D50148">
              <w:rPr>
                <w:rFonts w:ascii="標楷體" w:eastAsia="標楷體" w:hAnsi="標楷體" w:cs="新細明體" w:hint="eastAsia"/>
                <w:color w:val="FF0000"/>
                <w:szCs w:val="24"/>
              </w:rPr>
              <w:t>一百零八</w:t>
            </w:r>
            <w:proofErr w:type="gramStart"/>
            <w:r w:rsidR="003B5E9B" w:rsidRPr="00E126BE">
              <w:rPr>
                <w:rFonts w:ascii="標楷體" w:eastAsia="標楷體" w:hAnsi="標楷體" w:cs="標楷體" w:hint="eastAsia"/>
                <w:color w:val="FF0000"/>
                <w:szCs w:val="24"/>
              </w:rPr>
              <w:t>年</w:t>
            </w:r>
            <w:r w:rsidR="00D00EE7" w:rsidRPr="00E126BE">
              <w:rPr>
                <w:rFonts w:ascii="標楷體" w:eastAsia="標楷體" w:hAnsi="標楷體" w:cs="標楷體" w:hint="eastAsia"/>
                <w:color w:val="FF0000"/>
                <w:szCs w:val="24"/>
              </w:rPr>
              <w:t>度</w:t>
            </w:r>
            <w:r w:rsidR="003B5E9B" w:rsidRPr="00E126BE">
              <w:rPr>
                <w:rFonts w:ascii="標楷體" w:eastAsia="標楷體" w:hAnsi="標楷體" w:cs="標楷體" w:hint="eastAsia"/>
                <w:color w:val="FF0000"/>
                <w:szCs w:val="24"/>
              </w:rPr>
              <w:t>起</w:t>
            </w:r>
            <w:r w:rsidRPr="00E126BE">
              <w:rPr>
                <w:rFonts w:ascii="標楷體" w:eastAsia="標楷體" w:hAnsi="標楷體" w:cs="標楷體" w:hint="eastAsia"/>
                <w:color w:val="FF0000"/>
                <w:szCs w:val="24"/>
              </w:rPr>
              <w:t>核給</w:t>
            </w:r>
            <w:proofErr w:type="gramEnd"/>
            <w:r w:rsidRPr="00E126BE">
              <w:rPr>
                <w:rFonts w:ascii="標楷體" w:eastAsia="標楷體" w:hAnsi="標楷體" w:cs="標楷體" w:hint="eastAsia"/>
                <w:color w:val="FF0000"/>
                <w:szCs w:val="24"/>
              </w:rPr>
              <w:t>高教深耕計畫第一部分補助款未達新臺幣五千萬元之學校固定申請單位額度，</w:t>
            </w:r>
            <w:r w:rsidR="00924599" w:rsidRPr="00E923B5">
              <w:rPr>
                <w:rFonts w:ascii="標楷體" w:eastAsia="標楷體" w:hAnsi="標楷體" w:cs="標楷體" w:hint="eastAsia"/>
                <w:color w:val="FF0000"/>
                <w:szCs w:val="24"/>
              </w:rPr>
              <w:t>不再限制申請學校資格，</w:t>
            </w:r>
            <w:r w:rsidR="00D00EE7" w:rsidRPr="00E126BE">
              <w:rPr>
                <w:rFonts w:ascii="標楷體" w:eastAsia="標楷體" w:hAnsi="標楷體" w:cs="標楷體" w:hint="eastAsia"/>
                <w:color w:val="FF0000"/>
                <w:szCs w:val="24"/>
              </w:rPr>
              <w:t>爰予刪除</w:t>
            </w:r>
            <w:r w:rsidR="008600DB" w:rsidRPr="00E126BE">
              <w:rPr>
                <w:rFonts w:ascii="Times New Roman" w:eastAsia="標楷體" w:hAnsi="Times New Roman" w:cs="Times New Roman" w:hint="eastAsia"/>
                <w:color w:val="FF0000"/>
                <w:szCs w:val="24"/>
              </w:rPr>
              <w:t>。</w:t>
            </w:r>
          </w:p>
        </w:tc>
      </w:tr>
      <w:tr w:rsidR="008600DB" w:rsidRPr="0046413F" w14:paraId="4DEED476" w14:textId="77777777" w:rsidTr="0051736F">
        <w:tc>
          <w:tcPr>
            <w:tcW w:w="3402" w:type="dxa"/>
          </w:tcPr>
          <w:p w14:paraId="39DC6A5D" w14:textId="2A1D776D" w:rsidR="008600DB" w:rsidRPr="0046413F" w:rsidRDefault="001D481E" w:rsidP="0051736F">
            <w:pPr>
              <w:pStyle w:val="3"/>
              <w:spacing w:line="320" w:lineRule="exact"/>
              <w:ind w:hangingChars="200" w:hanging="480"/>
              <w:jc w:val="both"/>
              <w:rPr>
                <w:rFonts w:ascii="Times New Roman" w:eastAsia="標楷體" w:hAnsi="Times New Roman" w:cs="Times New Roman"/>
                <w:szCs w:val="24"/>
              </w:rPr>
            </w:pPr>
            <w:bookmarkStart w:id="1" w:name="_Hlk75512278"/>
            <w:r w:rsidRPr="00E126BE">
              <w:rPr>
                <w:rFonts w:ascii="Times New Roman" w:eastAsia="標楷體" w:hAnsi="Times New Roman" w:cs="Times New Roman" w:hint="eastAsia"/>
                <w:color w:val="FF0000"/>
                <w:szCs w:val="24"/>
                <w:u w:val="single"/>
              </w:rPr>
              <w:t>二</w:t>
            </w:r>
            <w:r w:rsidR="008600DB" w:rsidRPr="0046413F">
              <w:rPr>
                <w:rFonts w:ascii="Times New Roman" w:eastAsia="標楷體" w:hAnsi="Times New Roman" w:cs="Times New Roman" w:hint="eastAsia"/>
                <w:szCs w:val="24"/>
              </w:rPr>
              <w:t>、</w:t>
            </w:r>
            <w:r w:rsidR="008600DB" w:rsidRPr="0046413F">
              <w:rPr>
                <w:rFonts w:ascii="Times New Roman" w:eastAsia="標楷體" w:hAnsi="Times New Roman" w:cs="Times New Roman" w:hint="eastAsia"/>
                <w:szCs w:val="24"/>
                <w:lang w:eastAsia="zh-HK"/>
              </w:rPr>
              <w:t>學校延攬之國際頂尖人才，分為玉山學者及玉山青年學者；其資格如下：</w:t>
            </w:r>
          </w:p>
          <w:p w14:paraId="57E94AA6" w14:textId="62A9B3A3" w:rsidR="008600DB" w:rsidRPr="0046413F" w:rsidRDefault="00BA73EF" w:rsidP="0051736F">
            <w:pPr>
              <w:pStyle w:val="3"/>
              <w:spacing w:line="320" w:lineRule="exact"/>
              <w:ind w:leftChars="150" w:left="72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一</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玉山學者指符合下列條件之</w:t>
            </w:r>
            <w:proofErr w:type="gramStart"/>
            <w:r w:rsidR="008600DB" w:rsidRPr="0046413F">
              <w:rPr>
                <w:rFonts w:ascii="Times New Roman" w:eastAsia="標楷體" w:hAnsi="Times New Roman" w:cs="Times New Roman" w:hint="eastAsia"/>
                <w:szCs w:val="24"/>
              </w:rPr>
              <w:t>一</w:t>
            </w:r>
            <w:proofErr w:type="gramEnd"/>
            <w:r w:rsidR="008600DB" w:rsidRPr="0046413F">
              <w:rPr>
                <w:rFonts w:ascii="Times New Roman" w:eastAsia="標楷體" w:hAnsi="Times New Roman" w:cs="Times New Roman" w:hint="eastAsia"/>
                <w:szCs w:val="24"/>
              </w:rPr>
              <w:t>者：</w:t>
            </w:r>
          </w:p>
          <w:p w14:paraId="2BE1AC7B" w14:textId="77777777" w:rsidR="008600DB" w:rsidRPr="0046413F" w:rsidRDefault="008600DB" w:rsidP="0051736F">
            <w:pPr>
              <w:pStyle w:val="3"/>
              <w:snapToGrid w:val="0"/>
              <w:spacing w:line="320" w:lineRule="exact"/>
              <w:ind w:leftChars="228" w:left="667"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1.</w:t>
            </w:r>
            <w:r w:rsidRPr="0046413F">
              <w:rPr>
                <w:rFonts w:ascii="Times New Roman" w:eastAsia="標楷體" w:hAnsi="Times New Roman" w:cs="Times New Roman" w:hint="eastAsia"/>
                <w:szCs w:val="24"/>
              </w:rPr>
              <w:t>曾服務於國際一流學術研究機構或國際知名公司任職十年以上，具國際學術聲譽或具掌握達國際領先水準之核心技術，並有領導學術或產業研究團隊之經驗。</w:t>
            </w:r>
          </w:p>
          <w:p w14:paraId="0BA2ACEC" w14:textId="77777777" w:rsidR="008600DB" w:rsidRPr="0046413F" w:rsidRDefault="008600DB" w:rsidP="0051736F">
            <w:pPr>
              <w:pStyle w:val="3"/>
              <w:snapToGrid w:val="0"/>
              <w:spacing w:line="320" w:lineRule="exact"/>
              <w:ind w:leftChars="228" w:left="667" w:hangingChars="50" w:hanging="120"/>
              <w:jc w:val="both"/>
              <w:rPr>
                <w:rFonts w:ascii="Times New Roman" w:eastAsia="標楷體" w:hAnsi="Times New Roman" w:cs="Times New Roman"/>
                <w:szCs w:val="24"/>
              </w:rPr>
            </w:pPr>
            <w:r w:rsidRPr="0046413F">
              <w:rPr>
                <w:rFonts w:ascii="Times New Roman" w:eastAsia="標楷體" w:hAnsi="Times New Roman" w:cs="Times New Roman" w:hint="eastAsia"/>
                <w:szCs w:val="24"/>
              </w:rPr>
              <w:t>2.</w:t>
            </w:r>
            <w:r w:rsidRPr="0046413F">
              <w:rPr>
                <w:rFonts w:ascii="Times New Roman" w:eastAsia="標楷體" w:hAnsi="Times New Roman" w:cs="Times New Roman"/>
                <w:szCs w:val="24"/>
              </w:rPr>
              <w:t>曾獲得諾貝爾獎、國家級研究院院士、國際重要學會</w:t>
            </w:r>
            <w:proofErr w:type="gramStart"/>
            <w:r w:rsidRPr="0046413F">
              <w:rPr>
                <w:rFonts w:ascii="Times New Roman" w:eastAsia="標楷體" w:hAnsi="Times New Roman" w:cs="Times New Roman"/>
                <w:szCs w:val="24"/>
              </w:rPr>
              <w:t>會</w:t>
            </w:r>
            <w:proofErr w:type="gramEnd"/>
            <w:r w:rsidRPr="0046413F">
              <w:rPr>
                <w:rFonts w:ascii="Times New Roman" w:eastAsia="標楷體" w:hAnsi="Times New Roman" w:cs="Times New Roman"/>
                <w:szCs w:val="24"/>
              </w:rPr>
              <w:t>士或相當等級之獎項。</w:t>
            </w:r>
          </w:p>
          <w:p w14:paraId="7AD0A316" w14:textId="77777777" w:rsidR="008600DB" w:rsidRPr="0046413F" w:rsidRDefault="008600DB" w:rsidP="0051736F">
            <w:pPr>
              <w:pStyle w:val="3"/>
              <w:snapToGrid w:val="0"/>
              <w:spacing w:line="320" w:lineRule="exact"/>
              <w:ind w:leftChars="200" w:left="60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3.</w:t>
            </w:r>
            <w:r w:rsidRPr="0046413F">
              <w:rPr>
                <w:rFonts w:ascii="Times New Roman" w:eastAsia="標楷體" w:hAnsi="Times New Roman" w:cs="Times New Roman" w:hint="eastAsia"/>
                <w:szCs w:val="24"/>
              </w:rPr>
              <w:t>近五年之學術或產業貢獻於所屬領域表現卓越。</w:t>
            </w:r>
          </w:p>
          <w:p w14:paraId="310D7C87" w14:textId="4F656B4A" w:rsidR="008600DB" w:rsidRPr="0046413F" w:rsidRDefault="00BA73EF" w:rsidP="0051736F">
            <w:pPr>
              <w:pStyle w:val="3"/>
              <w:spacing w:line="320" w:lineRule="exact"/>
              <w:ind w:leftChars="150" w:left="72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二</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玉山青年學者指取得最高學歷十年</w:t>
            </w:r>
            <w:proofErr w:type="gramStart"/>
            <w:r w:rsidR="008600DB" w:rsidRPr="0046413F">
              <w:rPr>
                <w:rFonts w:ascii="Times New Roman" w:eastAsia="標楷體" w:hAnsi="Times New Roman" w:cs="Times New Roman" w:hint="eastAsia"/>
                <w:szCs w:val="24"/>
              </w:rPr>
              <w:t>以內</w:t>
            </w:r>
            <w:r w:rsidR="00840441">
              <w:rPr>
                <w:rFonts w:ascii="Times New Roman" w:eastAsia="標楷體" w:hAnsi="Times New Roman" w:cs="Times New Roman" w:hint="eastAsia"/>
                <w:szCs w:val="24"/>
              </w:rPr>
              <w:t>，</w:t>
            </w:r>
            <w:proofErr w:type="gramEnd"/>
            <w:r w:rsidR="00840441" w:rsidRPr="00E126BE">
              <w:rPr>
                <w:rFonts w:ascii="Times New Roman" w:eastAsia="標楷體" w:hAnsi="Times New Roman" w:cs="Times New Roman" w:hint="eastAsia"/>
                <w:szCs w:val="24"/>
                <w:u w:val="single"/>
              </w:rPr>
              <w:t>或</w:t>
            </w:r>
            <w:r w:rsidR="00840441" w:rsidRPr="00E126BE">
              <w:rPr>
                <w:rFonts w:ascii="Times New Roman" w:eastAsia="標楷體" w:hAnsi="Times New Roman" w:cs="Times New Roman" w:hint="eastAsia"/>
                <w:szCs w:val="24"/>
                <w:u w:val="single"/>
              </w:rPr>
              <w:lastRenderedPageBreak/>
              <w:t>年齡四十五歲以下</w:t>
            </w:r>
            <w:r w:rsidR="008600DB" w:rsidRPr="0046413F">
              <w:rPr>
                <w:rFonts w:ascii="Times New Roman" w:eastAsia="標楷體" w:hAnsi="Times New Roman" w:cs="Times New Roman" w:hint="eastAsia"/>
                <w:szCs w:val="24"/>
              </w:rPr>
              <w:t>，並符合下列條件之一者：</w:t>
            </w:r>
          </w:p>
          <w:p w14:paraId="6D6F127E" w14:textId="77777777" w:rsidR="008600DB" w:rsidRPr="0046413F" w:rsidRDefault="008600DB" w:rsidP="0051736F">
            <w:pPr>
              <w:pStyle w:val="3"/>
              <w:snapToGrid w:val="0"/>
              <w:spacing w:line="320" w:lineRule="exact"/>
              <w:ind w:leftChars="200" w:left="60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1.</w:t>
            </w:r>
            <w:r w:rsidRPr="0046413F">
              <w:rPr>
                <w:rFonts w:ascii="Times New Roman" w:eastAsia="標楷體" w:hAnsi="Times New Roman" w:cs="Times New Roman" w:hint="eastAsia"/>
                <w:szCs w:val="24"/>
              </w:rPr>
              <w:t>曾服務於國際一流學術研究機構或國際知名公司任職五年以上，並具有發展潛力。</w:t>
            </w:r>
          </w:p>
          <w:p w14:paraId="5925689A" w14:textId="77777777" w:rsidR="008600DB" w:rsidRPr="0046413F" w:rsidRDefault="008600DB" w:rsidP="0051736F">
            <w:pPr>
              <w:pStyle w:val="3"/>
              <w:snapToGrid w:val="0"/>
              <w:spacing w:line="320" w:lineRule="exact"/>
              <w:ind w:leftChars="200" w:left="60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2.</w:t>
            </w:r>
            <w:r w:rsidRPr="0046413F">
              <w:rPr>
                <w:rFonts w:ascii="Times New Roman" w:eastAsia="標楷體" w:hAnsi="Times New Roman" w:cs="Times New Roman" w:hint="eastAsia"/>
                <w:szCs w:val="24"/>
              </w:rPr>
              <w:t>有執行重大研究計畫之經驗。</w:t>
            </w:r>
          </w:p>
          <w:p w14:paraId="0B2ACD77" w14:textId="77777777" w:rsidR="008600DB" w:rsidRPr="0046413F" w:rsidRDefault="008600DB" w:rsidP="0051736F">
            <w:pPr>
              <w:pStyle w:val="3"/>
              <w:snapToGrid w:val="0"/>
              <w:spacing w:line="320" w:lineRule="exact"/>
              <w:ind w:leftChars="200" w:left="60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3.</w:t>
            </w:r>
            <w:r w:rsidRPr="0046413F">
              <w:rPr>
                <w:rFonts w:ascii="Times New Roman" w:eastAsia="標楷體" w:hAnsi="Times New Roman" w:cs="Times New Roman" w:hint="eastAsia"/>
                <w:szCs w:val="24"/>
              </w:rPr>
              <w:t>近五年之學術貢獻於所屬領域表現優異。</w:t>
            </w:r>
          </w:p>
          <w:p w14:paraId="041908D4" w14:textId="2DE2EDF0" w:rsidR="008600DB" w:rsidRPr="0046413F" w:rsidRDefault="008600DB" w:rsidP="0051736F">
            <w:pPr>
              <w:pStyle w:val="3"/>
              <w:spacing w:line="320" w:lineRule="exact"/>
              <w:ind w:leftChars="200" w:firstLineChars="200" w:firstLine="48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前項</w:t>
            </w:r>
            <w:r w:rsidRPr="0046413F">
              <w:rPr>
                <w:rFonts w:ascii="Times New Roman" w:eastAsia="標楷體" w:hAnsi="Times New Roman" w:cs="Times New Roman"/>
                <w:color w:val="000000" w:themeColor="text1"/>
                <w:szCs w:val="24"/>
              </w:rPr>
              <w:t>玉山學者及玉山青年學者，不得為我國學校及學術研究機構現職</w:t>
            </w:r>
            <w:r w:rsidRPr="0046413F">
              <w:rPr>
                <w:rFonts w:ascii="Times New Roman" w:eastAsia="標楷體" w:hAnsi="Times New Roman" w:cs="Times New Roman"/>
                <w:color w:val="FF0000"/>
                <w:szCs w:val="24"/>
                <w:u w:val="single"/>
              </w:rPr>
              <w:t>編制內</w:t>
            </w:r>
            <w:r w:rsidRPr="0046413F">
              <w:rPr>
                <w:rFonts w:ascii="Times New Roman" w:eastAsia="標楷體" w:hAnsi="Times New Roman" w:cs="Times New Roman"/>
                <w:color w:val="000000" w:themeColor="text1"/>
                <w:szCs w:val="24"/>
              </w:rPr>
              <w:t>專任人員</w:t>
            </w:r>
            <w:r w:rsidR="00BA73EF">
              <w:rPr>
                <w:rFonts w:ascii="Times New Roman" w:eastAsia="標楷體" w:hAnsi="Times New Roman" w:cs="Times New Roman"/>
                <w:color w:val="000000" w:themeColor="text1"/>
                <w:szCs w:val="24"/>
              </w:rPr>
              <w:t>（</w:t>
            </w:r>
            <w:r w:rsidRPr="0046413F">
              <w:rPr>
                <w:rFonts w:ascii="Times New Roman" w:eastAsia="標楷體" w:hAnsi="Times New Roman" w:cs="Times New Roman"/>
                <w:color w:val="FF0000"/>
                <w:szCs w:val="24"/>
                <w:u w:val="single"/>
              </w:rPr>
              <w:t>任職未逾</w:t>
            </w:r>
            <w:r w:rsidR="00D50148">
              <w:rPr>
                <w:rFonts w:ascii="Times New Roman" w:eastAsia="標楷體" w:hAnsi="Times New Roman" w:cs="Times New Roman" w:hint="eastAsia"/>
                <w:color w:val="FF0000"/>
                <w:szCs w:val="24"/>
                <w:u w:val="single"/>
              </w:rPr>
              <w:t>一</w:t>
            </w:r>
            <w:r w:rsidRPr="0046413F">
              <w:rPr>
                <w:rFonts w:ascii="Times New Roman" w:eastAsia="標楷體" w:hAnsi="Times New Roman" w:cs="Times New Roman"/>
                <w:color w:val="FF0000"/>
                <w:szCs w:val="24"/>
                <w:u w:val="single"/>
              </w:rPr>
              <w:t>年者不在此限</w:t>
            </w:r>
            <w:r w:rsidR="00BA73EF">
              <w:rPr>
                <w:rFonts w:ascii="Times New Roman" w:eastAsia="標楷體" w:hAnsi="Times New Roman" w:cs="Times New Roman"/>
                <w:color w:val="000000" w:themeColor="text1"/>
                <w:szCs w:val="24"/>
              </w:rPr>
              <w:t>）</w:t>
            </w:r>
            <w:r w:rsidRPr="0046413F">
              <w:rPr>
                <w:rFonts w:ascii="Times New Roman" w:eastAsia="標楷體" w:hAnsi="Times New Roman" w:cs="Times New Roman"/>
                <w:color w:val="000000" w:themeColor="text1"/>
                <w:szCs w:val="24"/>
              </w:rPr>
              <w:t>或退休人員；且不得再請領經費來源為教育部（以下簡稱本部）補助經費之彈性薪資。</w:t>
            </w:r>
          </w:p>
        </w:tc>
        <w:tc>
          <w:tcPr>
            <w:tcW w:w="3402" w:type="dxa"/>
          </w:tcPr>
          <w:p w14:paraId="4F746224" w14:textId="77777777" w:rsidR="008600DB" w:rsidRPr="0046413F" w:rsidRDefault="008600DB" w:rsidP="0051736F">
            <w:pPr>
              <w:pStyle w:val="3"/>
              <w:spacing w:line="320" w:lineRule="exact"/>
              <w:ind w:hangingChars="200" w:hanging="480"/>
              <w:jc w:val="both"/>
              <w:rPr>
                <w:rFonts w:ascii="Times New Roman" w:eastAsia="標楷體" w:hAnsi="Times New Roman" w:cs="Times New Roman"/>
                <w:szCs w:val="24"/>
              </w:rPr>
            </w:pPr>
            <w:r w:rsidRPr="0046413F">
              <w:rPr>
                <w:rFonts w:ascii="Times New Roman" w:eastAsia="標楷體" w:hAnsi="Times New Roman" w:cs="Times New Roman" w:hint="eastAsia"/>
                <w:szCs w:val="24"/>
              </w:rPr>
              <w:lastRenderedPageBreak/>
              <w:t>三、</w:t>
            </w:r>
            <w:r w:rsidRPr="0046413F">
              <w:rPr>
                <w:rFonts w:ascii="Times New Roman" w:eastAsia="標楷體" w:hAnsi="Times New Roman" w:cs="Times New Roman" w:hint="eastAsia"/>
                <w:szCs w:val="24"/>
                <w:lang w:eastAsia="zh-HK"/>
              </w:rPr>
              <w:t>學校延攬之國際頂尖人才，分為玉山學者及玉山青年學者；其資格如下：</w:t>
            </w:r>
          </w:p>
          <w:p w14:paraId="3EE5D09A" w14:textId="1C11F5F2" w:rsidR="008600DB" w:rsidRPr="0046413F" w:rsidRDefault="00BA73EF" w:rsidP="0051736F">
            <w:pPr>
              <w:pStyle w:val="3"/>
              <w:spacing w:line="320" w:lineRule="exact"/>
              <w:ind w:leftChars="150" w:left="720" w:hangingChars="150" w:hanging="360"/>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一</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玉山學者指符合下列條件之</w:t>
            </w:r>
            <w:proofErr w:type="gramStart"/>
            <w:r w:rsidR="008600DB" w:rsidRPr="0046413F">
              <w:rPr>
                <w:rFonts w:ascii="Times New Roman" w:eastAsia="標楷體" w:hAnsi="Times New Roman" w:cs="Times New Roman" w:hint="eastAsia"/>
                <w:szCs w:val="24"/>
              </w:rPr>
              <w:t>一</w:t>
            </w:r>
            <w:proofErr w:type="gramEnd"/>
            <w:r w:rsidR="008600DB" w:rsidRPr="0046413F">
              <w:rPr>
                <w:rFonts w:ascii="Times New Roman" w:eastAsia="標楷體" w:hAnsi="Times New Roman" w:cs="Times New Roman" w:hint="eastAsia"/>
                <w:szCs w:val="24"/>
              </w:rPr>
              <w:t>者：</w:t>
            </w:r>
          </w:p>
          <w:p w14:paraId="11806F67" w14:textId="77777777" w:rsidR="008600DB" w:rsidRPr="0046413F" w:rsidRDefault="008600DB" w:rsidP="0051736F">
            <w:pPr>
              <w:pStyle w:val="3"/>
              <w:snapToGrid w:val="0"/>
              <w:spacing w:line="320" w:lineRule="exact"/>
              <w:ind w:leftChars="228" w:left="667"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1.</w:t>
            </w:r>
            <w:r w:rsidRPr="0046413F">
              <w:rPr>
                <w:rFonts w:ascii="Times New Roman" w:eastAsia="標楷體" w:hAnsi="Times New Roman" w:cs="Times New Roman" w:hint="eastAsia"/>
                <w:szCs w:val="24"/>
              </w:rPr>
              <w:t>曾服務於國際一流學術研究機構或國際知名公司任職十年以上，具國際學術聲譽或具掌握達國際領先水準之核心技術，並有領導學術或產業研究團隊之經驗。</w:t>
            </w:r>
          </w:p>
          <w:p w14:paraId="073E7287" w14:textId="77777777" w:rsidR="008600DB" w:rsidRPr="0046413F" w:rsidRDefault="008600DB" w:rsidP="0051736F">
            <w:pPr>
              <w:pStyle w:val="3"/>
              <w:snapToGrid w:val="0"/>
              <w:spacing w:line="320" w:lineRule="exact"/>
              <w:ind w:leftChars="228" w:left="667" w:hangingChars="50" w:hanging="120"/>
              <w:jc w:val="both"/>
              <w:rPr>
                <w:rFonts w:ascii="Times New Roman" w:eastAsia="標楷體" w:hAnsi="Times New Roman" w:cs="Times New Roman"/>
                <w:szCs w:val="24"/>
              </w:rPr>
            </w:pPr>
            <w:r w:rsidRPr="0046413F">
              <w:rPr>
                <w:rFonts w:ascii="Times New Roman" w:eastAsia="標楷體" w:hAnsi="Times New Roman" w:cs="Times New Roman" w:hint="eastAsia"/>
                <w:szCs w:val="24"/>
              </w:rPr>
              <w:t>2.</w:t>
            </w:r>
            <w:r w:rsidRPr="0046413F">
              <w:rPr>
                <w:rFonts w:ascii="Times New Roman" w:eastAsia="標楷體" w:hAnsi="Times New Roman" w:cs="Times New Roman"/>
                <w:szCs w:val="24"/>
              </w:rPr>
              <w:t>曾獲得諾貝爾獎、國家級研究院院士、國際重要學會</w:t>
            </w:r>
            <w:proofErr w:type="gramStart"/>
            <w:r w:rsidRPr="0046413F">
              <w:rPr>
                <w:rFonts w:ascii="Times New Roman" w:eastAsia="標楷體" w:hAnsi="Times New Roman" w:cs="Times New Roman"/>
                <w:szCs w:val="24"/>
              </w:rPr>
              <w:t>會</w:t>
            </w:r>
            <w:proofErr w:type="gramEnd"/>
            <w:r w:rsidRPr="0046413F">
              <w:rPr>
                <w:rFonts w:ascii="Times New Roman" w:eastAsia="標楷體" w:hAnsi="Times New Roman" w:cs="Times New Roman"/>
                <w:szCs w:val="24"/>
              </w:rPr>
              <w:t>士或相當等級之獎項。</w:t>
            </w:r>
          </w:p>
          <w:p w14:paraId="01BC49B0" w14:textId="77777777" w:rsidR="008600DB" w:rsidRPr="0046413F" w:rsidRDefault="008600DB" w:rsidP="0051736F">
            <w:pPr>
              <w:pStyle w:val="3"/>
              <w:snapToGrid w:val="0"/>
              <w:spacing w:line="320" w:lineRule="exact"/>
              <w:ind w:leftChars="200" w:left="60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3.</w:t>
            </w:r>
            <w:r w:rsidRPr="0046413F">
              <w:rPr>
                <w:rFonts w:ascii="Times New Roman" w:eastAsia="標楷體" w:hAnsi="Times New Roman" w:cs="Times New Roman" w:hint="eastAsia"/>
                <w:szCs w:val="24"/>
              </w:rPr>
              <w:t>近五年之學術或產業貢獻於所屬領域表現卓越。</w:t>
            </w:r>
          </w:p>
          <w:p w14:paraId="2F639199" w14:textId="57C3636A" w:rsidR="008600DB" w:rsidRPr="0046413F" w:rsidRDefault="00BA73EF" w:rsidP="0051736F">
            <w:pPr>
              <w:pStyle w:val="3"/>
              <w:spacing w:line="320" w:lineRule="exact"/>
              <w:ind w:leftChars="150" w:left="720" w:hangingChars="150" w:hanging="360"/>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二</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玉山青年學者指取得最高學歷十年</w:t>
            </w:r>
            <w:proofErr w:type="gramStart"/>
            <w:r w:rsidR="008600DB" w:rsidRPr="0046413F">
              <w:rPr>
                <w:rFonts w:ascii="Times New Roman" w:eastAsia="標楷體" w:hAnsi="Times New Roman" w:cs="Times New Roman" w:hint="eastAsia"/>
                <w:szCs w:val="24"/>
              </w:rPr>
              <w:t>以內，</w:t>
            </w:r>
            <w:proofErr w:type="gramEnd"/>
            <w:r w:rsidR="008600DB" w:rsidRPr="0046413F">
              <w:rPr>
                <w:rFonts w:ascii="Times New Roman" w:eastAsia="標楷體" w:hAnsi="Times New Roman" w:cs="Times New Roman" w:hint="eastAsia"/>
                <w:szCs w:val="24"/>
              </w:rPr>
              <w:lastRenderedPageBreak/>
              <w:t>並符合下列條件之一者：</w:t>
            </w:r>
          </w:p>
          <w:p w14:paraId="19D557F4" w14:textId="77777777" w:rsidR="008600DB" w:rsidRPr="0046413F" w:rsidRDefault="008600DB" w:rsidP="0051736F">
            <w:pPr>
              <w:pStyle w:val="3"/>
              <w:snapToGrid w:val="0"/>
              <w:spacing w:line="320" w:lineRule="exact"/>
              <w:ind w:leftChars="200" w:left="60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1.</w:t>
            </w:r>
            <w:r w:rsidRPr="0046413F">
              <w:rPr>
                <w:rFonts w:ascii="Times New Roman" w:eastAsia="標楷體" w:hAnsi="Times New Roman" w:cs="Times New Roman" w:hint="eastAsia"/>
                <w:szCs w:val="24"/>
              </w:rPr>
              <w:t>曾服務於國際一流學術研究機構或國際知名公司任職五年以上，並具有發展潛力。</w:t>
            </w:r>
          </w:p>
          <w:p w14:paraId="289BED0E" w14:textId="77777777" w:rsidR="008600DB" w:rsidRPr="0046413F" w:rsidRDefault="008600DB" w:rsidP="0051736F">
            <w:pPr>
              <w:pStyle w:val="3"/>
              <w:snapToGrid w:val="0"/>
              <w:spacing w:line="320" w:lineRule="exact"/>
              <w:ind w:leftChars="200" w:left="60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2.</w:t>
            </w:r>
            <w:r w:rsidRPr="0046413F">
              <w:rPr>
                <w:rFonts w:ascii="Times New Roman" w:eastAsia="標楷體" w:hAnsi="Times New Roman" w:cs="Times New Roman" w:hint="eastAsia"/>
                <w:szCs w:val="24"/>
              </w:rPr>
              <w:t>有執行重大研究計畫之經驗。</w:t>
            </w:r>
          </w:p>
          <w:p w14:paraId="00E1FB85" w14:textId="77777777" w:rsidR="008600DB" w:rsidRPr="0046413F" w:rsidRDefault="008600DB" w:rsidP="0051736F">
            <w:pPr>
              <w:pStyle w:val="3"/>
              <w:snapToGrid w:val="0"/>
              <w:spacing w:line="320" w:lineRule="exact"/>
              <w:ind w:leftChars="200" w:left="60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3.</w:t>
            </w:r>
            <w:r w:rsidRPr="0046413F">
              <w:rPr>
                <w:rFonts w:ascii="Times New Roman" w:eastAsia="標楷體" w:hAnsi="Times New Roman" w:cs="Times New Roman" w:hint="eastAsia"/>
                <w:szCs w:val="24"/>
              </w:rPr>
              <w:t>近五年之學術貢獻於所屬領域表現優異。</w:t>
            </w:r>
          </w:p>
          <w:p w14:paraId="787AD117" w14:textId="3D0C395A" w:rsidR="008600DB" w:rsidRPr="0046413F" w:rsidRDefault="008600DB" w:rsidP="0051736F">
            <w:pPr>
              <w:pStyle w:val="3"/>
              <w:spacing w:line="320" w:lineRule="exact"/>
              <w:ind w:leftChars="200" w:firstLineChars="200" w:firstLine="480"/>
              <w:jc w:val="both"/>
              <w:rPr>
                <w:rFonts w:ascii="Times New Roman" w:eastAsia="標楷體" w:hAnsi="Times New Roman" w:cs="Times New Roman"/>
                <w:szCs w:val="24"/>
                <w:lang w:eastAsia="zh-HK"/>
              </w:rPr>
            </w:pPr>
            <w:r w:rsidRPr="0046413F">
              <w:rPr>
                <w:rFonts w:ascii="Times New Roman" w:eastAsia="標楷體" w:hAnsi="Times New Roman" w:cs="Times New Roman" w:hint="eastAsia"/>
                <w:szCs w:val="24"/>
                <w:lang w:eastAsia="zh-HK"/>
              </w:rPr>
              <w:t>前項玉山學者及玉山青年學者，不得為我國學校及學術研究機構現職專任人員</w:t>
            </w:r>
            <w:r w:rsidR="00BA73EF">
              <w:rPr>
                <w:rFonts w:ascii="Times New Roman" w:eastAsia="標楷體" w:hAnsi="Times New Roman" w:cs="Times New Roman"/>
                <w:szCs w:val="24"/>
                <w:lang w:eastAsia="zh-HK"/>
              </w:rPr>
              <w:t>（</w:t>
            </w:r>
            <w:r w:rsidRPr="0046413F">
              <w:rPr>
                <w:rFonts w:ascii="Times New Roman" w:eastAsia="標楷體" w:hAnsi="Times New Roman" w:cs="Times New Roman" w:hint="eastAsia"/>
                <w:szCs w:val="24"/>
                <w:lang w:eastAsia="zh-HK"/>
              </w:rPr>
              <w:t>不包括計畫型專案人員</w:t>
            </w:r>
            <w:r w:rsidR="00BA73EF">
              <w:rPr>
                <w:rFonts w:ascii="Times New Roman" w:eastAsia="標楷體" w:hAnsi="Times New Roman" w:cs="Times New Roman"/>
                <w:szCs w:val="24"/>
                <w:lang w:eastAsia="zh-HK"/>
              </w:rPr>
              <w:t>）</w:t>
            </w:r>
            <w:r w:rsidRPr="0046413F">
              <w:rPr>
                <w:rFonts w:ascii="Times New Roman" w:eastAsia="標楷體" w:hAnsi="Times New Roman" w:cs="Times New Roman" w:hint="eastAsia"/>
                <w:szCs w:val="24"/>
              </w:rPr>
              <w:t>或退休人員</w:t>
            </w:r>
            <w:r w:rsidRPr="0046413F">
              <w:rPr>
                <w:rFonts w:ascii="Times New Roman" w:eastAsia="標楷體" w:hAnsi="Times New Roman" w:cs="Times New Roman" w:hint="eastAsia"/>
                <w:szCs w:val="24"/>
                <w:lang w:eastAsia="zh-HK"/>
              </w:rPr>
              <w:t>；且不得再請領經費來源為教育部（以下簡稱本部）補助經費之彈性薪資。</w:t>
            </w:r>
          </w:p>
        </w:tc>
        <w:tc>
          <w:tcPr>
            <w:tcW w:w="2828" w:type="dxa"/>
          </w:tcPr>
          <w:p w14:paraId="7AA393CA" w14:textId="77777777" w:rsidR="003B5E9B" w:rsidRPr="00E126BE" w:rsidRDefault="003B5E9B" w:rsidP="00E126BE">
            <w:pPr>
              <w:pStyle w:val="a3"/>
              <w:numPr>
                <w:ilvl w:val="0"/>
                <w:numId w:val="9"/>
              </w:numPr>
              <w:ind w:leftChars="0"/>
              <w:jc w:val="both"/>
              <w:rPr>
                <w:rFonts w:ascii="Times New Roman" w:eastAsia="標楷體" w:hAnsi="Times New Roman" w:cs="Times New Roman"/>
                <w:color w:val="FF0000"/>
                <w:szCs w:val="24"/>
              </w:rPr>
            </w:pPr>
            <w:proofErr w:type="gramStart"/>
            <w:r w:rsidRPr="00E126BE">
              <w:rPr>
                <w:rFonts w:ascii="Times New Roman" w:eastAsia="標楷體" w:hAnsi="Times New Roman" w:cs="Times New Roman" w:hint="eastAsia"/>
                <w:color w:val="FF0000"/>
                <w:szCs w:val="24"/>
              </w:rPr>
              <w:lastRenderedPageBreak/>
              <w:t>點次變更</w:t>
            </w:r>
            <w:proofErr w:type="gramEnd"/>
            <w:r w:rsidRPr="00E126BE">
              <w:rPr>
                <w:rFonts w:ascii="Times New Roman" w:eastAsia="標楷體" w:hAnsi="Times New Roman" w:cs="Times New Roman" w:hint="eastAsia"/>
                <w:color w:val="FF0000"/>
                <w:szCs w:val="24"/>
              </w:rPr>
              <w:t>。</w:t>
            </w:r>
          </w:p>
          <w:p w14:paraId="0E1DFC4A" w14:textId="3A27A7D1" w:rsidR="00840441" w:rsidRDefault="00840441" w:rsidP="00E126BE">
            <w:pPr>
              <w:pStyle w:val="a3"/>
              <w:numPr>
                <w:ilvl w:val="0"/>
                <w:numId w:val="9"/>
              </w:numPr>
              <w:ind w:leftChars="0"/>
              <w:jc w:val="both"/>
              <w:rPr>
                <w:rFonts w:ascii="Times New Roman" w:eastAsia="標楷體" w:hAnsi="Times New Roman" w:cs="Times New Roman"/>
                <w:color w:val="FF0000"/>
                <w:szCs w:val="24"/>
              </w:rPr>
            </w:pPr>
            <w:r>
              <w:rPr>
                <w:rFonts w:ascii="Times New Roman" w:eastAsia="標楷體" w:hAnsi="Times New Roman" w:cs="Times New Roman" w:hint="eastAsia"/>
                <w:color w:val="FF0000"/>
                <w:szCs w:val="24"/>
              </w:rPr>
              <w:t>考量部分優秀學者極為年輕即取得博士學位，</w:t>
            </w:r>
            <w:proofErr w:type="gramStart"/>
            <w:r>
              <w:rPr>
                <w:rFonts w:ascii="Times New Roman" w:eastAsia="標楷體" w:hAnsi="Times New Roman" w:cs="Times New Roman" w:hint="eastAsia"/>
                <w:color w:val="FF0000"/>
                <w:szCs w:val="24"/>
              </w:rPr>
              <w:t>爰</w:t>
            </w:r>
            <w:proofErr w:type="gramEnd"/>
            <w:r>
              <w:rPr>
                <w:rFonts w:ascii="Times New Roman" w:eastAsia="標楷體" w:hAnsi="Times New Roman" w:cs="Times New Roman" w:hint="eastAsia"/>
                <w:color w:val="FF0000"/>
                <w:szCs w:val="24"/>
              </w:rPr>
              <w:t>放寬玉山青年學者申請門檻除取得最高學歷十年內</w:t>
            </w:r>
            <w:proofErr w:type="gramStart"/>
            <w:r>
              <w:rPr>
                <w:rFonts w:ascii="Times New Roman" w:eastAsia="標楷體" w:hAnsi="Times New Roman" w:cs="Times New Roman" w:hint="eastAsia"/>
                <w:color w:val="FF0000"/>
                <w:szCs w:val="24"/>
              </w:rPr>
              <w:t>以外</w:t>
            </w:r>
            <w:proofErr w:type="gramEnd"/>
            <w:r>
              <w:rPr>
                <w:rFonts w:ascii="Times New Roman" w:eastAsia="標楷體" w:hAnsi="Times New Roman" w:cs="Times New Roman" w:hint="eastAsia"/>
                <w:color w:val="FF0000"/>
                <w:szCs w:val="24"/>
              </w:rPr>
              <w:t>，新增年齡四十五歲以下者亦得提出申請。</w:t>
            </w:r>
          </w:p>
          <w:p w14:paraId="11F70E5E" w14:textId="55C2F3DC" w:rsidR="008600DB" w:rsidRPr="00E126BE" w:rsidRDefault="008600DB" w:rsidP="00E126BE">
            <w:pPr>
              <w:pStyle w:val="a3"/>
              <w:numPr>
                <w:ilvl w:val="0"/>
                <w:numId w:val="9"/>
              </w:numPr>
              <w:ind w:leftChars="0"/>
              <w:jc w:val="both"/>
              <w:rPr>
                <w:rFonts w:ascii="Times New Roman" w:eastAsia="標楷體" w:hAnsi="Times New Roman" w:cs="Times New Roman"/>
                <w:color w:val="FF0000"/>
                <w:szCs w:val="24"/>
              </w:rPr>
            </w:pPr>
            <w:r w:rsidRPr="00E126BE">
              <w:rPr>
                <w:rFonts w:ascii="Times New Roman" w:eastAsia="標楷體" w:hAnsi="Times New Roman" w:cs="Times New Roman" w:hint="eastAsia"/>
                <w:color w:val="FF0000"/>
                <w:szCs w:val="24"/>
              </w:rPr>
              <w:t>基於計畫徵件與審查核定作業，與學校邀聘國外學者有一段時間差，</w:t>
            </w:r>
            <w:proofErr w:type="gramStart"/>
            <w:r w:rsidRPr="00E126BE">
              <w:rPr>
                <w:rFonts w:ascii="Times New Roman" w:eastAsia="標楷體" w:hAnsi="Times New Roman" w:cs="Times New Roman" w:hint="eastAsia"/>
                <w:color w:val="FF0000"/>
                <w:szCs w:val="24"/>
              </w:rPr>
              <w:t>爰</w:t>
            </w:r>
            <w:proofErr w:type="gramEnd"/>
            <w:r w:rsidRPr="00E126BE">
              <w:rPr>
                <w:rFonts w:ascii="Times New Roman" w:eastAsia="標楷體" w:hAnsi="Times New Roman" w:cs="Times New Roman" w:hint="eastAsia"/>
                <w:color w:val="FF0000"/>
                <w:szCs w:val="24"/>
              </w:rPr>
              <w:t>放寬學校得提</w:t>
            </w:r>
            <w:proofErr w:type="gramStart"/>
            <w:r w:rsidRPr="00E126BE">
              <w:rPr>
                <w:rFonts w:ascii="Times New Roman" w:eastAsia="標楷體" w:hAnsi="Times New Roman" w:cs="Times New Roman" w:hint="eastAsia"/>
                <w:color w:val="FF0000"/>
                <w:szCs w:val="24"/>
              </w:rPr>
              <w:t>送已來</w:t>
            </w:r>
            <w:proofErr w:type="gramEnd"/>
            <w:r w:rsidRPr="00E126BE">
              <w:rPr>
                <w:rFonts w:ascii="Times New Roman" w:eastAsia="標楷體" w:hAnsi="Times New Roman" w:cs="Times New Roman" w:hint="eastAsia"/>
                <w:color w:val="FF0000"/>
                <w:szCs w:val="24"/>
              </w:rPr>
              <w:t>臺任教未逾</w:t>
            </w:r>
            <w:r w:rsidR="00C06E09">
              <w:rPr>
                <w:rFonts w:ascii="Times New Roman" w:eastAsia="標楷體" w:hAnsi="Times New Roman" w:cs="Times New Roman" w:hint="eastAsia"/>
                <w:color w:val="FF0000"/>
                <w:szCs w:val="24"/>
              </w:rPr>
              <w:t>一</w:t>
            </w:r>
            <w:r w:rsidRPr="00E126BE">
              <w:rPr>
                <w:rFonts w:ascii="Times New Roman" w:eastAsia="標楷體" w:hAnsi="Times New Roman" w:cs="Times New Roman" w:hint="eastAsia"/>
                <w:color w:val="FF0000"/>
                <w:szCs w:val="24"/>
              </w:rPr>
              <w:t>年之學者申請本計畫</w:t>
            </w:r>
            <w:r w:rsidR="00106E4F" w:rsidRPr="00E923B5">
              <w:rPr>
                <w:rFonts w:ascii="Times New Roman" w:eastAsia="標楷體" w:hAnsi="Times New Roman" w:cs="Times New Roman" w:hint="eastAsia"/>
                <w:color w:val="FF0000"/>
                <w:szCs w:val="24"/>
              </w:rPr>
              <w:t>，修正第二項</w:t>
            </w:r>
            <w:r w:rsidRPr="00E126BE">
              <w:rPr>
                <w:rFonts w:ascii="Times New Roman" w:eastAsia="標楷體" w:hAnsi="Times New Roman" w:cs="Times New Roman" w:hint="eastAsia"/>
                <w:color w:val="FF0000"/>
                <w:szCs w:val="24"/>
              </w:rPr>
              <w:t>。</w:t>
            </w:r>
          </w:p>
        </w:tc>
      </w:tr>
      <w:bookmarkEnd w:id="1"/>
      <w:tr w:rsidR="008600DB" w:rsidRPr="0046413F" w14:paraId="084D7A2C" w14:textId="77777777" w:rsidTr="0051736F">
        <w:tc>
          <w:tcPr>
            <w:tcW w:w="3402" w:type="dxa"/>
          </w:tcPr>
          <w:p w14:paraId="5E598211" w14:textId="06407E52" w:rsidR="008600DB" w:rsidRPr="0046413F" w:rsidRDefault="00106E4F" w:rsidP="00061E3E">
            <w:pPr>
              <w:pStyle w:val="3"/>
              <w:ind w:left="0"/>
              <w:rPr>
                <w:rFonts w:ascii="Times New Roman" w:eastAsia="標楷體" w:hAnsi="Times New Roman" w:cs="Times New Roman"/>
                <w:szCs w:val="24"/>
              </w:rPr>
            </w:pPr>
            <w:r w:rsidRPr="00E126BE">
              <w:rPr>
                <w:rFonts w:ascii="Times New Roman" w:eastAsia="標楷體" w:hAnsi="Times New Roman" w:cs="Times New Roman" w:hint="eastAsia"/>
                <w:color w:val="FF0000"/>
                <w:szCs w:val="24"/>
                <w:u w:val="single"/>
              </w:rPr>
              <w:t>三</w:t>
            </w:r>
            <w:r w:rsidR="008600DB" w:rsidRPr="0046413F">
              <w:rPr>
                <w:rFonts w:ascii="Times New Roman" w:eastAsia="標楷體" w:hAnsi="Times New Roman" w:cs="Times New Roman" w:hint="eastAsia"/>
                <w:szCs w:val="24"/>
              </w:rPr>
              <w:t>、補助項目：</w:t>
            </w:r>
          </w:p>
          <w:p w14:paraId="2ADF9FCB" w14:textId="334A57E1" w:rsidR="008600DB" w:rsidRPr="0046413F" w:rsidRDefault="00BA73EF" w:rsidP="00061E3E">
            <w:pPr>
              <w:pStyle w:val="3"/>
              <w:ind w:left="360" w:hangingChars="150" w:hanging="360"/>
              <w:rPr>
                <w:rFonts w:ascii="Times New Roman" w:eastAsia="標楷體" w:hAnsi="Times New Roman" w:cs="Times New Roman"/>
                <w:szCs w:val="24"/>
              </w:rPr>
            </w:pPr>
            <w:r>
              <w:rPr>
                <w:rFonts w:ascii="Times New Roman" w:eastAsia="標楷體" w:hAnsi="Times New Roman" w:cs="Times New Roman" w:hint="eastAsia"/>
                <w:szCs w:val="24"/>
              </w:rPr>
              <w:t>（</w:t>
            </w:r>
            <w:r w:rsidR="008600DB" w:rsidRPr="0046413F">
              <w:rPr>
                <w:rFonts w:ascii="Times New Roman" w:eastAsia="標楷體" w:hAnsi="Times New Roman" w:cs="Times New Roman" w:hint="eastAsia"/>
                <w:szCs w:val="24"/>
              </w:rPr>
              <w:t>一</w:t>
            </w:r>
            <w:r>
              <w:rPr>
                <w:rFonts w:ascii="Times New Roman" w:eastAsia="標楷體" w:hAnsi="Times New Roman" w:cs="Times New Roman"/>
                <w:szCs w:val="24"/>
              </w:rPr>
              <w:t>）</w:t>
            </w:r>
            <w:r w:rsidR="008600DB" w:rsidRPr="0046413F">
              <w:rPr>
                <w:rFonts w:ascii="Times New Roman" w:eastAsia="標楷體" w:hAnsi="Times New Roman" w:cs="Times New Roman"/>
                <w:szCs w:val="24"/>
              </w:rPr>
              <w:t>玉山學者：</w:t>
            </w:r>
          </w:p>
          <w:p w14:paraId="6001EB83" w14:textId="3D1644B3" w:rsidR="008600DB" w:rsidRPr="0046413F" w:rsidRDefault="008600DB" w:rsidP="00061E3E">
            <w:pPr>
              <w:pStyle w:val="3"/>
              <w:snapToGrid w:val="0"/>
              <w:ind w:leftChars="100" w:hangingChars="100" w:hanging="240"/>
              <w:jc w:val="both"/>
              <w:rPr>
                <w:rFonts w:ascii="Times New Roman" w:eastAsia="標楷體" w:hAnsi="Times New Roman" w:cs="Times New Roman"/>
                <w:szCs w:val="24"/>
              </w:rPr>
            </w:pPr>
            <w:r w:rsidRPr="0046413F">
              <w:rPr>
                <w:rFonts w:ascii="Times New Roman" w:eastAsia="標楷體" w:hAnsi="Times New Roman" w:cs="Times New Roman"/>
                <w:szCs w:val="24"/>
              </w:rPr>
              <w:t>1.</w:t>
            </w:r>
            <w:r w:rsidR="00775E21">
              <w:rPr>
                <w:rFonts w:ascii="Times New Roman" w:eastAsia="標楷體" w:hAnsi="Times New Roman" w:cs="Times New Roman" w:hint="eastAsia"/>
                <w:szCs w:val="24"/>
              </w:rPr>
              <w:t>非法定薪資每年至多</w:t>
            </w:r>
            <w:r w:rsidR="00D50148" w:rsidRPr="00E126BE">
              <w:rPr>
                <w:rFonts w:ascii="Times New Roman" w:eastAsia="標楷體" w:hAnsi="Times New Roman" w:cs="Times New Roman" w:hint="eastAsia"/>
                <w:szCs w:val="24"/>
                <w:u w:val="single"/>
              </w:rPr>
              <w:t>新臺幣</w:t>
            </w:r>
            <w:r w:rsidR="00D50148" w:rsidRPr="00E126BE">
              <w:rPr>
                <w:rFonts w:ascii="Times New Roman" w:eastAsia="標楷體" w:hAnsi="Times New Roman" w:cs="Times New Roman"/>
                <w:szCs w:val="24"/>
                <w:u w:val="single"/>
              </w:rPr>
              <w:t>(</w:t>
            </w:r>
            <w:r w:rsidR="00D50148" w:rsidRPr="00E126BE">
              <w:rPr>
                <w:rFonts w:ascii="Times New Roman" w:eastAsia="標楷體" w:hAnsi="Times New Roman" w:cs="Times New Roman" w:hint="eastAsia"/>
                <w:szCs w:val="24"/>
                <w:u w:val="single"/>
              </w:rPr>
              <w:t>以下同</w:t>
            </w:r>
            <w:r w:rsidR="00D50148" w:rsidRPr="00E126BE">
              <w:rPr>
                <w:rFonts w:ascii="Times New Roman" w:eastAsia="標楷體" w:hAnsi="Times New Roman" w:cs="Times New Roman"/>
                <w:szCs w:val="24"/>
                <w:u w:val="single"/>
              </w:rPr>
              <w:t>)</w:t>
            </w:r>
            <w:r w:rsidR="00775E21">
              <w:rPr>
                <w:rFonts w:ascii="Times New Roman" w:eastAsia="標楷體" w:hAnsi="Times New Roman" w:cs="Times New Roman" w:hint="eastAsia"/>
                <w:szCs w:val="24"/>
              </w:rPr>
              <w:t>五百萬元，</w:t>
            </w:r>
            <w:r w:rsidR="00775E21" w:rsidRPr="00477CFA">
              <w:rPr>
                <w:rFonts w:ascii="Times New Roman" w:eastAsia="標楷體" w:hAnsi="Times New Roman" w:cs="Times New Roman" w:hint="eastAsia"/>
                <w:color w:val="000000" w:themeColor="text1"/>
                <w:szCs w:val="24"/>
              </w:rPr>
              <w:t>一</w:t>
            </w:r>
            <w:r w:rsidR="00477CFA" w:rsidRPr="00477CFA">
              <w:rPr>
                <w:rFonts w:ascii="Times New Roman" w:eastAsia="標楷體" w:hAnsi="Times New Roman" w:cs="Times New Roman" w:hint="eastAsia"/>
                <w:color w:val="000000" w:themeColor="text1"/>
                <w:szCs w:val="24"/>
              </w:rPr>
              <w:t>次</w:t>
            </w:r>
            <w:r w:rsidRPr="00477CFA">
              <w:rPr>
                <w:rFonts w:ascii="Times New Roman" w:eastAsia="標楷體" w:hAnsi="Times New Roman" w:cs="Times New Roman" w:hint="eastAsia"/>
                <w:color w:val="000000" w:themeColor="text1"/>
                <w:szCs w:val="24"/>
              </w:rPr>
              <w:t>核定三年</w:t>
            </w:r>
            <w:r w:rsidRPr="0046413F">
              <w:rPr>
                <w:rFonts w:ascii="Times New Roman" w:eastAsia="標楷體" w:hAnsi="Times New Roman" w:cs="Times New Roman" w:hint="eastAsia"/>
                <w:szCs w:val="24"/>
              </w:rPr>
              <w:t>，若屬短期交流人員，依實際服務時間依比例核給。</w:t>
            </w:r>
          </w:p>
          <w:p w14:paraId="68E507DB" w14:textId="461A3305" w:rsidR="008600DB" w:rsidRPr="00E62F52" w:rsidRDefault="008600DB" w:rsidP="00061E3E">
            <w:pPr>
              <w:pStyle w:val="3"/>
              <w:snapToGrid w:val="0"/>
              <w:ind w:leftChars="100" w:hangingChars="100" w:hanging="240"/>
              <w:jc w:val="both"/>
              <w:rPr>
                <w:rFonts w:ascii="Times New Roman" w:eastAsia="標楷體" w:hAnsi="Times New Roman" w:cs="Times New Roman"/>
                <w:szCs w:val="24"/>
              </w:rPr>
            </w:pPr>
            <w:r w:rsidRPr="0046413F">
              <w:rPr>
                <w:rFonts w:ascii="Times New Roman" w:eastAsia="標楷體" w:hAnsi="Times New Roman" w:cs="Times New Roman"/>
                <w:szCs w:val="24"/>
              </w:rPr>
              <w:t>2.</w:t>
            </w:r>
            <w:r w:rsidRPr="0046413F">
              <w:rPr>
                <w:rFonts w:ascii="Times New Roman" w:eastAsia="標楷體" w:hAnsi="Times New Roman" w:cs="Times New Roman" w:hint="eastAsia"/>
                <w:szCs w:val="24"/>
              </w:rPr>
              <w:t>提供每年至多一百五十萬元之行政及業務費，一次核定三年，若屬短期交流人員，依實際服務時間比例核給；前述費用得用於行政助理人事費（包括薪資、</w:t>
            </w:r>
            <w:proofErr w:type="gramStart"/>
            <w:r w:rsidRPr="0046413F">
              <w:rPr>
                <w:rFonts w:ascii="Times New Roman" w:eastAsia="標楷體" w:hAnsi="Times New Roman" w:cs="Times New Roman" w:hint="eastAsia"/>
                <w:szCs w:val="24"/>
              </w:rPr>
              <w:t>勞</w:t>
            </w:r>
            <w:proofErr w:type="gramEnd"/>
            <w:r w:rsidRPr="0046413F">
              <w:rPr>
                <w:rFonts w:ascii="Times New Roman" w:eastAsia="標楷體" w:hAnsi="Times New Roman" w:cs="Times New Roman" w:hint="eastAsia"/>
                <w:szCs w:val="24"/>
              </w:rPr>
              <w:t>健保及退休金或離職儲金等）、教學及研究之業務費等，並得支用玉山學者本人</w:t>
            </w:r>
            <w:r w:rsidRPr="00061E3E">
              <w:rPr>
                <w:rFonts w:ascii="Times New Roman" w:eastAsia="標楷體" w:hAnsi="Times New Roman" w:cs="Times New Roman" w:hint="eastAsia"/>
                <w:color w:val="FF0000"/>
                <w:szCs w:val="24"/>
                <w:u w:val="single"/>
              </w:rPr>
              <w:t>當年度機票款</w:t>
            </w:r>
            <w:r w:rsidR="00A20F1C" w:rsidRPr="00061E3E">
              <w:rPr>
                <w:rFonts w:ascii="Times New Roman" w:eastAsia="標楷體" w:hAnsi="Times New Roman" w:cs="Times New Roman" w:hint="eastAsia"/>
                <w:color w:val="FF0000"/>
                <w:szCs w:val="24"/>
                <w:u w:val="single"/>
              </w:rPr>
              <w:t>（最高給付商務艙機票款，並核實報支）</w:t>
            </w:r>
            <w:r w:rsidRPr="0046413F">
              <w:rPr>
                <w:rFonts w:ascii="Times New Roman" w:eastAsia="標楷體" w:hAnsi="Times New Roman" w:cs="Times New Roman" w:hint="eastAsia"/>
                <w:szCs w:val="24"/>
              </w:rPr>
              <w:t>。</w:t>
            </w:r>
          </w:p>
          <w:p w14:paraId="356B3FFD" w14:textId="655E63AC" w:rsidR="008600DB" w:rsidRPr="0046413F" w:rsidRDefault="00BA73EF" w:rsidP="00061E3E">
            <w:pPr>
              <w:pStyle w:val="3"/>
              <w:ind w:left="0" w:firstLineChars="50" w:firstLine="120"/>
              <w:jc w:val="both"/>
              <w:rPr>
                <w:rFonts w:ascii="Times New Roman" w:eastAsia="標楷體" w:hAnsi="Times New Roman" w:cs="Times New Roman"/>
                <w:szCs w:val="24"/>
              </w:rPr>
            </w:pPr>
            <w:r>
              <w:rPr>
                <w:rFonts w:ascii="Times New Roman" w:eastAsia="標楷體" w:hAnsi="Times New Roman" w:cs="Times New Roman"/>
                <w:color w:val="000000" w:themeColor="text1"/>
                <w:szCs w:val="24"/>
              </w:rPr>
              <w:t>（</w:t>
            </w:r>
            <w:r w:rsidR="00E62F52" w:rsidRPr="00E62F52">
              <w:rPr>
                <w:rFonts w:ascii="Times New Roman" w:eastAsia="標楷體" w:hAnsi="Times New Roman" w:cs="Times New Roman" w:hint="eastAsia"/>
                <w:color w:val="000000" w:themeColor="text1"/>
                <w:szCs w:val="24"/>
              </w:rPr>
              <w:t>二</w:t>
            </w:r>
            <w:r>
              <w:rPr>
                <w:rFonts w:ascii="Times New Roman" w:eastAsia="標楷體" w:hAnsi="Times New Roman" w:cs="Times New Roman"/>
                <w:color w:val="000000" w:themeColor="text1"/>
                <w:szCs w:val="24"/>
              </w:rPr>
              <w:t>）</w:t>
            </w:r>
            <w:r w:rsidR="008600DB" w:rsidRPr="0046413F">
              <w:rPr>
                <w:rFonts w:ascii="Times New Roman" w:eastAsia="標楷體" w:hAnsi="Times New Roman" w:cs="Times New Roman" w:hint="eastAsia"/>
                <w:szCs w:val="24"/>
              </w:rPr>
              <w:t>玉山青年學者：</w:t>
            </w:r>
          </w:p>
          <w:p w14:paraId="6E82A82C" w14:textId="77777777" w:rsidR="008600DB" w:rsidRPr="0046413F" w:rsidRDefault="008600DB" w:rsidP="00061E3E">
            <w:pPr>
              <w:pStyle w:val="3"/>
              <w:ind w:leftChars="15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1.</w:t>
            </w:r>
            <w:r w:rsidRPr="0046413F">
              <w:rPr>
                <w:rFonts w:ascii="Times New Roman" w:eastAsia="標楷體" w:hAnsi="Times New Roman" w:cs="Times New Roman" w:hint="eastAsia"/>
                <w:szCs w:val="24"/>
              </w:rPr>
              <w:t>非法定薪資每年至多一百五十萬元，一次核定五年。</w:t>
            </w:r>
          </w:p>
          <w:p w14:paraId="257A82F7" w14:textId="315A28B9" w:rsidR="008600DB" w:rsidRPr="0046413F" w:rsidRDefault="008600DB" w:rsidP="00061E3E">
            <w:pPr>
              <w:pStyle w:val="3"/>
              <w:ind w:leftChars="15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2.</w:t>
            </w:r>
            <w:r w:rsidR="00775E21">
              <w:rPr>
                <w:rFonts w:ascii="Times New Roman" w:eastAsia="標楷體" w:hAnsi="Times New Roman" w:cs="Times New Roman" w:hint="eastAsia"/>
                <w:szCs w:val="24"/>
              </w:rPr>
              <w:t>提供每年至多一百五十萬元之行政及業務費，</w:t>
            </w:r>
            <w:r w:rsidR="00775E21" w:rsidRPr="00477CFA">
              <w:rPr>
                <w:rFonts w:ascii="Times New Roman" w:eastAsia="標楷體" w:hAnsi="Times New Roman" w:cs="Times New Roman" w:hint="eastAsia"/>
                <w:color w:val="000000" w:themeColor="text1"/>
                <w:szCs w:val="24"/>
              </w:rPr>
              <w:t>一</w:t>
            </w:r>
            <w:r w:rsidR="00477CFA" w:rsidRPr="00477CFA">
              <w:rPr>
                <w:rFonts w:ascii="Times New Roman" w:eastAsia="標楷體" w:hAnsi="Times New Roman" w:cs="Times New Roman" w:hint="eastAsia"/>
                <w:color w:val="000000" w:themeColor="text1"/>
                <w:szCs w:val="24"/>
              </w:rPr>
              <w:t>次</w:t>
            </w:r>
            <w:r w:rsidRPr="00477CFA">
              <w:rPr>
                <w:rFonts w:ascii="Times New Roman" w:eastAsia="標楷體" w:hAnsi="Times New Roman" w:cs="Times New Roman" w:hint="eastAsia"/>
                <w:color w:val="000000" w:themeColor="text1"/>
                <w:szCs w:val="24"/>
              </w:rPr>
              <w:lastRenderedPageBreak/>
              <w:t>核定五年</w:t>
            </w:r>
            <w:r w:rsidRPr="0046413F">
              <w:rPr>
                <w:rFonts w:ascii="Times New Roman" w:eastAsia="標楷體" w:hAnsi="Times New Roman" w:cs="Times New Roman" w:hint="eastAsia"/>
                <w:szCs w:val="24"/>
              </w:rPr>
              <w:t>；前述費用得用於行政助理人事費（包括薪資、</w:t>
            </w:r>
            <w:proofErr w:type="gramStart"/>
            <w:r w:rsidRPr="0046413F">
              <w:rPr>
                <w:rFonts w:ascii="Times New Roman" w:eastAsia="標楷體" w:hAnsi="Times New Roman" w:cs="Times New Roman" w:hint="eastAsia"/>
                <w:szCs w:val="24"/>
              </w:rPr>
              <w:t>勞</w:t>
            </w:r>
            <w:proofErr w:type="gramEnd"/>
            <w:r w:rsidRPr="0046413F">
              <w:rPr>
                <w:rFonts w:ascii="Times New Roman" w:eastAsia="標楷體" w:hAnsi="Times New Roman" w:cs="Times New Roman" w:hint="eastAsia"/>
                <w:szCs w:val="24"/>
              </w:rPr>
              <w:t>健保及退休金或離職儲金）、教學及研究之業務費等，並得支用玉山青年學者本人</w:t>
            </w:r>
            <w:r w:rsidRPr="00061E3E">
              <w:rPr>
                <w:rFonts w:ascii="Times New Roman" w:eastAsia="標楷體" w:hAnsi="Times New Roman" w:cs="Times New Roman" w:hint="eastAsia"/>
                <w:color w:val="FF0000"/>
                <w:szCs w:val="24"/>
                <w:u w:val="single"/>
              </w:rPr>
              <w:t>當年度機票款（最高給付商務艙機票款，並核實報支）</w:t>
            </w:r>
            <w:r w:rsidRPr="0046413F">
              <w:rPr>
                <w:rFonts w:ascii="Times New Roman" w:eastAsia="標楷體" w:hAnsi="Times New Roman" w:cs="Times New Roman" w:hint="eastAsia"/>
                <w:szCs w:val="24"/>
              </w:rPr>
              <w:t>。</w:t>
            </w:r>
          </w:p>
          <w:p w14:paraId="3FED5113" w14:textId="4E2968C1" w:rsidR="008600DB" w:rsidRPr="0046413F" w:rsidRDefault="00BA73EF" w:rsidP="00E126BE">
            <w:pPr>
              <w:pStyle w:val="3"/>
              <w:ind w:leftChars="150" w:hangingChars="50" w:hanging="120"/>
              <w:jc w:val="both"/>
              <w:rPr>
                <w:rFonts w:ascii="Times New Roman" w:eastAsia="標楷體" w:hAnsi="Times New Roman" w:cs="Times New Roman"/>
                <w:color w:val="FF0000"/>
                <w:szCs w:val="24"/>
                <w:u w:val="single"/>
              </w:rPr>
            </w:pPr>
            <w:r>
              <w:rPr>
                <w:rFonts w:ascii="Times New Roman" w:eastAsia="標楷體" w:hAnsi="Times New Roman" w:cs="Times New Roman" w:hint="eastAsia"/>
                <w:color w:val="FF0000"/>
                <w:szCs w:val="24"/>
                <w:u w:val="single"/>
              </w:rPr>
              <w:t>（</w:t>
            </w:r>
            <w:r w:rsidR="00E62F52" w:rsidRPr="004B500B">
              <w:rPr>
                <w:rFonts w:ascii="Times New Roman" w:eastAsia="標楷體" w:hAnsi="Times New Roman" w:cs="Times New Roman" w:hint="eastAsia"/>
                <w:color w:val="FF0000"/>
                <w:szCs w:val="24"/>
                <w:u w:val="single"/>
              </w:rPr>
              <w:t>三</w:t>
            </w:r>
            <w:r>
              <w:rPr>
                <w:rFonts w:ascii="Times New Roman" w:eastAsia="標楷體" w:hAnsi="Times New Roman" w:cs="Times New Roman" w:hint="eastAsia"/>
                <w:color w:val="FF0000"/>
                <w:szCs w:val="24"/>
                <w:u w:val="single"/>
              </w:rPr>
              <w:t>）</w:t>
            </w:r>
            <w:r w:rsidR="003A01CE">
              <w:rPr>
                <w:rFonts w:ascii="Times New Roman" w:eastAsia="標楷體" w:hAnsi="Times New Roman" w:cs="Times New Roman" w:hint="eastAsia"/>
                <w:color w:val="FF0000"/>
                <w:szCs w:val="24"/>
                <w:u w:val="single"/>
              </w:rPr>
              <w:t>除</w:t>
            </w:r>
            <w:r w:rsidR="00080DCC">
              <w:rPr>
                <w:rFonts w:ascii="Times New Roman" w:eastAsia="標楷體" w:hAnsi="Times New Roman" w:cs="Times New Roman" w:hint="eastAsia"/>
                <w:color w:val="FF0000"/>
                <w:szCs w:val="24"/>
                <w:u w:val="single"/>
              </w:rPr>
              <w:t>獲核</w:t>
            </w:r>
            <w:r w:rsidR="003A1EDC">
              <w:rPr>
                <w:rFonts w:ascii="Times New Roman" w:eastAsia="標楷體" w:hAnsi="Times New Roman" w:cs="Times New Roman" w:hint="eastAsia"/>
                <w:color w:val="FF0000"/>
                <w:szCs w:val="24"/>
                <w:u w:val="single"/>
              </w:rPr>
              <w:t>定</w:t>
            </w:r>
            <w:r w:rsidR="003A01CE">
              <w:rPr>
                <w:rFonts w:ascii="Times New Roman" w:eastAsia="標楷體" w:hAnsi="Times New Roman" w:cs="Times New Roman" w:hint="eastAsia"/>
                <w:color w:val="FF0000"/>
                <w:szCs w:val="24"/>
                <w:u w:val="single"/>
              </w:rPr>
              <w:t>前</w:t>
            </w:r>
            <w:r w:rsidR="00D50148">
              <w:rPr>
                <w:rFonts w:ascii="Times New Roman" w:eastAsia="標楷體" w:hAnsi="Times New Roman" w:cs="Times New Roman" w:hint="eastAsia"/>
                <w:color w:val="FF0000"/>
                <w:szCs w:val="24"/>
                <w:u w:val="single"/>
              </w:rPr>
              <w:t>二</w:t>
            </w:r>
            <w:r w:rsidR="003A01CE">
              <w:rPr>
                <w:rFonts w:ascii="Times New Roman" w:eastAsia="標楷體" w:hAnsi="Times New Roman" w:cs="Times New Roman" w:hint="eastAsia"/>
                <w:color w:val="FF0000"/>
                <w:szCs w:val="24"/>
                <w:u w:val="single"/>
              </w:rPr>
              <w:t>款</w:t>
            </w:r>
            <w:r w:rsidR="00080DCC">
              <w:rPr>
                <w:rFonts w:ascii="Times New Roman" w:eastAsia="標楷體" w:hAnsi="Times New Roman" w:cs="Times New Roman" w:hint="eastAsia"/>
                <w:color w:val="FF0000"/>
                <w:szCs w:val="24"/>
                <w:u w:val="single"/>
              </w:rPr>
              <w:t>補助</w:t>
            </w:r>
            <w:r w:rsidR="003A1EDC">
              <w:rPr>
                <w:rFonts w:ascii="Times New Roman" w:eastAsia="標楷體" w:hAnsi="Times New Roman" w:cs="Times New Roman" w:hint="eastAsia"/>
                <w:color w:val="FF0000"/>
                <w:szCs w:val="24"/>
                <w:u w:val="single"/>
              </w:rPr>
              <w:t>之學者</w:t>
            </w:r>
            <w:proofErr w:type="gramStart"/>
            <w:r w:rsidR="003A01CE">
              <w:rPr>
                <w:rFonts w:ascii="Times New Roman" w:eastAsia="標楷體" w:hAnsi="Times New Roman" w:cs="Times New Roman" w:hint="eastAsia"/>
                <w:color w:val="FF0000"/>
                <w:szCs w:val="24"/>
                <w:u w:val="single"/>
              </w:rPr>
              <w:t>以外，</w:t>
            </w:r>
            <w:proofErr w:type="gramEnd"/>
            <w:r w:rsidR="00AD06FF">
              <w:rPr>
                <w:rFonts w:ascii="Times New Roman" w:eastAsia="標楷體" w:hAnsi="Times New Roman" w:cs="Times New Roman" w:hint="eastAsia"/>
                <w:color w:val="FF0000"/>
                <w:szCs w:val="24"/>
                <w:u w:val="single"/>
              </w:rPr>
              <w:t>本部</w:t>
            </w:r>
            <w:r w:rsidR="003A1EDC">
              <w:rPr>
                <w:rFonts w:ascii="Times New Roman" w:eastAsia="標楷體" w:hAnsi="Times New Roman" w:cs="Times New Roman" w:hint="eastAsia"/>
                <w:color w:val="FF0000"/>
                <w:szCs w:val="24"/>
                <w:u w:val="single"/>
              </w:rPr>
              <w:t>就</w:t>
            </w:r>
            <w:r w:rsidR="004B500B" w:rsidRPr="004B500B">
              <w:rPr>
                <w:rFonts w:ascii="Times New Roman" w:eastAsia="標楷體" w:hAnsi="Times New Roman" w:cs="Times New Roman" w:hint="eastAsia"/>
                <w:color w:val="FF0000"/>
                <w:szCs w:val="24"/>
                <w:u w:val="single"/>
              </w:rPr>
              <w:t>學術表現</w:t>
            </w:r>
            <w:r w:rsidR="003A1EDC">
              <w:rPr>
                <w:rFonts w:ascii="Times New Roman" w:eastAsia="標楷體" w:hAnsi="Times New Roman" w:cs="Times New Roman" w:hint="eastAsia"/>
                <w:color w:val="FF0000"/>
                <w:szCs w:val="24"/>
                <w:u w:val="single"/>
              </w:rPr>
              <w:t>傑出</w:t>
            </w:r>
            <w:r w:rsidR="006F421B">
              <w:rPr>
                <w:rFonts w:ascii="Times New Roman" w:eastAsia="標楷體" w:hAnsi="Times New Roman" w:cs="Times New Roman" w:hint="eastAsia"/>
                <w:color w:val="FF0000"/>
                <w:szCs w:val="24"/>
                <w:u w:val="single"/>
              </w:rPr>
              <w:t>且</w:t>
            </w:r>
            <w:r w:rsidR="004B500B" w:rsidRPr="004B500B">
              <w:rPr>
                <w:rFonts w:ascii="Times New Roman" w:eastAsia="標楷體" w:hAnsi="Times New Roman" w:cs="Times New Roman" w:hint="eastAsia"/>
                <w:color w:val="FF0000"/>
                <w:szCs w:val="24"/>
                <w:u w:val="single"/>
              </w:rPr>
              <w:t>學校另以高教深耕計畫或其他自籌經費支給外加薪資待遇</w:t>
            </w:r>
            <w:r w:rsidR="006F421B" w:rsidRPr="004B500B" w:rsidDel="006F421B">
              <w:rPr>
                <w:rFonts w:ascii="Times New Roman" w:eastAsia="標楷體" w:hAnsi="Times New Roman" w:cs="Times New Roman" w:hint="eastAsia"/>
                <w:color w:val="FF0000"/>
                <w:szCs w:val="24"/>
                <w:u w:val="single"/>
              </w:rPr>
              <w:t xml:space="preserve"> </w:t>
            </w:r>
            <w:r>
              <w:rPr>
                <w:rFonts w:ascii="Times New Roman" w:eastAsia="標楷體" w:hAnsi="Times New Roman" w:cs="Times New Roman" w:hint="eastAsia"/>
                <w:color w:val="FF0000"/>
                <w:szCs w:val="24"/>
                <w:u w:val="single"/>
              </w:rPr>
              <w:t>（</w:t>
            </w:r>
            <w:r w:rsidR="00D50148">
              <w:rPr>
                <w:rFonts w:ascii="Times New Roman" w:eastAsia="標楷體" w:hAnsi="Times New Roman" w:cs="Times New Roman" w:hint="eastAsia"/>
                <w:color w:val="FF0000"/>
                <w:szCs w:val="24"/>
                <w:u w:val="single"/>
              </w:rPr>
              <w:t>應</w:t>
            </w:r>
            <w:r w:rsidR="004B500B" w:rsidRPr="004B500B">
              <w:rPr>
                <w:rFonts w:ascii="Times New Roman" w:eastAsia="標楷體" w:hAnsi="Times New Roman" w:cs="Times New Roman" w:hint="eastAsia"/>
                <w:color w:val="FF0000"/>
                <w:szCs w:val="24"/>
                <w:u w:val="single"/>
              </w:rPr>
              <w:t>於申請計畫敘明</w:t>
            </w:r>
            <w:r>
              <w:rPr>
                <w:rFonts w:ascii="Times New Roman" w:eastAsia="標楷體" w:hAnsi="Times New Roman" w:cs="Times New Roman"/>
                <w:color w:val="FF0000"/>
                <w:szCs w:val="24"/>
                <w:u w:val="single"/>
              </w:rPr>
              <w:t>）</w:t>
            </w:r>
            <w:r w:rsidR="00AD06FF">
              <w:rPr>
                <w:rFonts w:ascii="Times New Roman" w:eastAsia="標楷體" w:hAnsi="Times New Roman" w:cs="Times New Roman" w:hint="eastAsia"/>
                <w:color w:val="FF0000"/>
                <w:szCs w:val="24"/>
                <w:u w:val="single"/>
              </w:rPr>
              <w:t>聘任</w:t>
            </w:r>
            <w:r w:rsidR="006F421B">
              <w:rPr>
                <w:rFonts w:ascii="Times New Roman" w:eastAsia="標楷體" w:hAnsi="Times New Roman" w:cs="Times New Roman" w:hint="eastAsia"/>
                <w:color w:val="FF0000"/>
                <w:szCs w:val="24"/>
                <w:u w:val="single"/>
              </w:rPr>
              <w:t>之學</w:t>
            </w:r>
            <w:r w:rsidR="006F421B" w:rsidRPr="004B500B">
              <w:rPr>
                <w:rFonts w:ascii="Times New Roman" w:eastAsia="標楷體" w:hAnsi="Times New Roman" w:cs="Times New Roman" w:hint="eastAsia"/>
                <w:color w:val="FF0000"/>
                <w:szCs w:val="24"/>
                <w:u w:val="single"/>
              </w:rPr>
              <w:t>者</w:t>
            </w:r>
            <w:r w:rsidR="004B500B" w:rsidRPr="004B500B">
              <w:rPr>
                <w:rFonts w:ascii="Times New Roman" w:eastAsia="標楷體" w:hAnsi="Times New Roman" w:cs="Times New Roman" w:hint="eastAsia"/>
                <w:color w:val="FF0000"/>
                <w:szCs w:val="24"/>
                <w:u w:val="single"/>
              </w:rPr>
              <w:t>，另</w:t>
            </w:r>
            <w:r w:rsidR="00AD06FF">
              <w:rPr>
                <w:rFonts w:ascii="Times New Roman" w:eastAsia="標楷體" w:hAnsi="Times New Roman" w:cs="Times New Roman" w:hint="eastAsia"/>
                <w:color w:val="FF0000"/>
                <w:szCs w:val="24"/>
                <w:u w:val="single"/>
              </w:rPr>
              <w:t>予</w:t>
            </w:r>
            <w:r w:rsidR="004B500B" w:rsidRPr="004B500B">
              <w:rPr>
                <w:rFonts w:ascii="Times New Roman" w:eastAsia="標楷體" w:hAnsi="Times New Roman" w:cs="Times New Roman" w:hint="eastAsia"/>
                <w:color w:val="FF0000"/>
                <w:szCs w:val="24"/>
                <w:u w:val="single"/>
              </w:rPr>
              <w:t>補助行政</w:t>
            </w:r>
            <w:r w:rsidR="00AD06FF">
              <w:rPr>
                <w:rFonts w:ascii="Times New Roman" w:eastAsia="標楷體" w:hAnsi="Times New Roman" w:cs="Times New Roman" w:hint="eastAsia"/>
                <w:color w:val="FF0000"/>
                <w:szCs w:val="24"/>
                <w:u w:val="single"/>
              </w:rPr>
              <w:t>及業務</w:t>
            </w:r>
            <w:r w:rsidR="004B500B" w:rsidRPr="004B500B">
              <w:rPr>
                <w:rFonts w:ascii="Times New Roman" w:eastAsia="標楷體" w:hAnsi="Times New Roman" w:cs="Times New Roman" w:hint="eastAsia"/>
                <w:color w:val="FF0000"/>
                <w:szCs w:val="24"/>
                <w:u w:val="single"/>
              </w:rPr>
              <w:t>費</w:t>
            </w:r>
            <w:r w:rsidR="00F35B21" w:rsidRPr="00E126BE">
              <w:rPr>
                <w:rFonts w:ascii="Times New Roman" w:eastAsia="標楷體" w:hAnsi="Times New Roman" w:cs="Times New Roman" w:hint="eastAsia"/>
                <w:color w:val="FF0000"/>
                <w:szCs w:val="24"/>
                <w:u w:val="single"/>
              </w:rPr>
              <w:t>；</w:t>
            </w:r>
            <w:r w:rsidR="00D50148">
              <w:rPr>
                <w:rFonts w:ascii="Times New Roman" w:eastAsia="標楷體" w:hAnsi="Times New Roman" w:cs="Times New Roman" w:hint="eastAsia"/>
                <w:color w:val="FF0000"/>
                <w:szCs w:val="24"/>
                <w:u w:val="single"/>
              </w:rPr>
              <w:t>上開</w:t>
            </w:r>
            <w:r w:rsidR="00F35B21" w:rsidRPr="00E126BE">
              <w:rPr>
                <w:rFonts w:ascii="Times New Roman" w:eastAsia="標楷體" w:hAnsi="Times New Roman" w:cs="Times New Roman" w:hint="eastAsia"/>
                <w:color w:val="FF0000"/>
                <w:szCs w:val="24"/>
                <w:u w:val="single"/>
              </w:rPr>
              <w:t>費用得用於行政助理人事費（包括薪資、</w:t>
            </w:r>
            <w:proofErr w:type="gramStart"/>
            <w:r w:rsidR="00F35B21" w:rsidRPr="00E126BE">
              <w:rPr>
                <w:rFonts w:ascii="Times New Roman" w:eastAsia="標楷體" w:hAnsi="Times New Roman" w:cs="Times New Roman" w:hint="eastAsia"/>
                <w:color w:val="FF0000"/>
                <w:szCs w:val="24"/>
                <w:u w:val="single"/>
              </w:rPr>
              <w:t>勞</w:t>
            </w:r>
            <w:proofErr w:type="gramEnd"/>
            <w:r w:rsidR="00F35B21" w:rsidRPr="00E126BE">
              <w:rPr>
                <w:rFonts w:ascii="Times New Roman" w:eastAsia="標楷體" w:hAnsi="Times New Roman" w:cs="Times New Roman" w:hint="eastAsia"/>
                <w:color w:val="FF0000"/>
                <w:szCs w:val="24"/>
                <w:u w:val="single"/>
              </w:rPr>
              <w:t>健保及退休金或離職儲金）、教學及研究之業務費等，並得支用學者本人</w:t>
            </w:r>
            <w:r w:rsidR="00F35B21" w:rsidRPr="00945D7B">
              <w:rPr>
                <w:rFonts w:ascii="Times New Roman" w:eastAsia="標楷體" w:hAnsi="Times New Roman" w:cs="Times New Roman" w:hint="eastAsia"/>
                <w:color w:val="FF0000"/>
                <w:szCs w:val="24"/>
                <w:u w:val="single"/>
              </w:rPr>
              <w:t>當年度機票款</w:t>
            </w:r>
            <w:r w:rsidR="008600DB" w:rsidRPr="004B500B">
              <w:rPr>
                <w:rFonts w:ascii="Times New Roman" w:eastAsia="標楷體" w:hAnsi="Times New Roman" w:cs="Times New Roman" w:hint="eastAsia"/>
                <w:color w:val="FF0000"/>
                <w:szCs w:val="24"/>
                <w:u w:val="single"/>
              </w:rPr>
              <w:t>。</w:t>
            </w:r>
          </w:p>
          <w:p w14:paraId="0E4C175A" w14:textId="3636EC2F" w:rsidR="008600DB" w:rsidRPr="0046413F" w:rsidRDefault="008600DB" w:rsidP="00061E3E">
            <w:pPr>
              <w:snapToGrid w:val="0"/>
              <w:ind w:leftChars="200" w:left="480" w:firstLineChars="200" w:firstLine="480"/>
              <w:jc w:val="both"/>
              <w:rPr>
                <w:rFonts w:ascii="Times New Roman" w:eastAsia="標楷體" w:hAnsi="Times New Roman" w:cs="Times New Roman"/>
                <w:szCs w:val="24"/>
              </w:rPr>
            </w:pPr>
            <w:r w:rsidRPr="0046413F">
              <w:rPr>
                <w:rFonts w:ascii="Times New Roman" w:eastAsia="標楷體" w:hAnsi="Times New Roman" w:cs="Times New Roman" w:hint="eastAsia"/>
                <w:szCs w:val="24"/>
              </w:rPr>
              <w:t>前項費用全數為經常門，其餘未規定事項，依教育部補</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捐</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助及委辦經費</w:t>
            </w:r>
            <w:proofErr w:type="gramStart"/>
            <w:r w:rsidRPr="0046413F">
              <w:rPr>
                <w:rFonts w:ascii="Times New Roman" w:eastAsia="標楷體" w:hAnsi="Times New Roman" w:cs="Times New Roman" w:hint="eastAsia"/>
                <w:szCs w:val="24"/>
              </w:rPr>
              <w:t>核撥結報</w:t>
            </w:r>
            <w:proofErr w:type="gramEnd"/>
            <w:r w:rsidRPr="0046413F">
              <w:rPr>
                <w:rFonts w:ascii="Times New Roman" w:eastAsia="標楷體" w:hAnsi="Times New Roman" w:cs="Times New Roman" w:hint="eastAsia"/>
                <w:szCs w:val="24"/>
              </w:rPr>
              <w:t>作業要點及中央政府各項經費支用規定辦理。</w:t>
            </w:r>
          </w:p>
        </w:tc>
        <w:tc>
          <w:tcPr>
            <w:tcW w:w="3402" w:type="dxa"/>
          </w:tcPr>
          <w:p w14:paraId="18289C2F" w14:textId="77777777" w:rsidR="008600DB" w:rsidRPr="0046413F" w:rsidRDefault="008600DB" w:rsidP="00BA73EF">
            <w:pPr>
              <w:pStyle w:val="3"/>
              <w:ind w:left="0"/>
              <w:rPr>
                <w:rFonts w:ascii="Times New Roman" w:eastAsia="標楷體" w:hAnsi="Times New Roman" w:cs="Times New Roman"/>
                <w:szCs w:val="24"/>
              </w:rPr>
            </w:pPr>
            <w:r w:rsidRPr="0046413F">
              <w:rPr>
                <w:rFonts w:ascii="Times New Roman" w:eastAsia="標楷體" w:hAnsi="Times New Roman" w:cs="Times New Roman" w:hint="eastAsia"/>
                <w:szCs w:val="24"/>
              </w:rPr>
              <w:lastRenderedPageBreak/>
              <w:t>四、補助項目：</w:t>
            </w:r>
          </w:p>
          <w:p w14:paraId="68FC6B4C" w14:textId="13474918" w:rsidR="008600DB" w:rsidRPr="0046413F" w:rsidRDefault="00BA73EF" w:rsidP="00BA73EF">
            <w:pPr>
              <w:pStyle w:val="3"/>
              <w:ind w:left="360" w:hangingChars="150" w:hanging="360"/>
              <w:rPr>
                <w:rFonts w:ascii="Times New Roman" w:eastAsia="標楷體" w:hAnsi="Times New Roman" w:cs="Times New Roman"/>
                <w:szCs w:val="24"/>
              </w:rPr>
            </w:pPr>
            <w:r>
              <w:rPr>
                <w:rFonts w:ascii="Times New Roman" w:eastAsia="標楷體" w:hAnsi="Times New Roman" w:cs="Times New Roman" w:hint="eastAsia"/>
                <w:szCs w:val="24"/>
              </w:rPr>
              <w:t>（</w:t>
            </w:r>
            <w:r w:rsidR="008600DB" w:rsidRPr="0046413F">
              <w:rPr>
                <w:rFonts w:ascii="Times New Roman" w:eastAsia="標楷體" w:hAnsi="Times New Roman" w:cs="Times New Roman" w:hint="eastAsia"/>
                <w:szCs w:val="24"/>
              </w:rPr>
              <w:t>一</w:t>
            </w:r>
            <w:r>
              <w:rPr>
                <w:rFonts w:ascii="Times New Roman" w:eastAsia="標楷體" w:hAnsi="Times New Roman" w:cs="Times New Roman"/>
                <w:szCs w:val="24"/>
              </w:rPr>
              <w:t>）</w:t>
            </w:r>
            <w:r w:rsidR="008600DB" w:rsidRPr="0046413F">
              <w:rPr>
                <w:rFonts w:ascii="Times New Roman" w:eastAsia="標楷體" w:hAnsi="Times New Roman" w:cs="Times New Roman"/>
                <w:szCs w:val="24"/>
              </w:rPr>
              <w:t>玉山學者：</w:t>
            </w:r>
          </w:p>
          <w:p w14:paraId="36AD339A" w14:textId="77777777" w:rsidR="008600DB" w:rsidRPr="0046413F" w:rsidRDefault="008600DB" w:rsidP="00BA73EF">
            <w:pPr>
              <w:pStyle w:val="3"/>
              <w:snapToGrid w:val="0"/>
              <w:ind w:leftChars="100" w:hangingChars="100" w:hanging="240"/>
              <w:jc w:val="both"/>
              <w:rPr>
                <w:rFonts w:ascii="Times New Roman" w:eastAsia="標楷體" w:hAnsi="Times New Roman" w:cs="Times New Roman"/>
                <w:szCs w:val="24"/>
              </w:rPr>
            </w:pPr>
            <w:r w:rsidRPr="0046413F">
              <w:rPr>
                <w:rFonts w:ascii="Times New Roman" w:eastAsia="標楷體" w:hAnsi="Times New Roman" w:cs="Times New Roman"/>
                <w:szCs w:val="24"/>
              </w:rPr>
              <w:t>1.</w:t>
            </w:r>
            <w:r w:rsidRPr="0046413F">
              <w:rPr>
                <w:rFonts w:ascii="Times New Roman" w:eastAsia="標楷體" w:hAnsi="Times New Roman" w:cs="Times New Roman" w:hint="eastAsia"/>
                <w:szCs w:val="24"/>
              </w:rPr>
              <w:t>非法定薪資每年至多五百萬元，一次核定三年，若屬短期交流人員，依實際服務時間依比例核給。</w:t>
            </w:r>
          </w:p>
          <w:p w14:paraId="2DA1717D" w14:textId="77777777" w:rsidR="008600DB" w:rsidRPr="0046413F" w:rsidRDefault="008600DB" w:rsidP="00BA73EF">
            <w:pPr>
              <w:pStyle w:val="3"/>
              <w:snapToGrid w:val="0"/>
              <w:ind w:leftChars="100" w:hangingChars="100" w:hanging="240"/>
              <w:jc w:val="both"/>
              <w:rPr>
                <w:rFonts w:ascii="Times New Roman" w:eastAsia="標楷體" w:hAnsi="Times New Roman" w:cs="Times New Roman"/>
                <w:szCs w:val="24"/>
              </w:rPr>
            </w:pPr>
            <w:r w:rsidRPr="0046413F">
              <w:rPr>
                <w:rFonts w:ascii="Times New Roman" w:eastAsia="標楷體" w:hAnsi="Times New Roman" w:cs="Times New Roman"/>
                <w:szCs w:val="24"/>
              </w:rPr>
              <w:t>2.</w:t>
            </w:r>
            <w:r w:rsidRPr="0046413F">
              <w:rPr>
                <w:rFonts w:ascii="Times New Roman" w:eastAsia="標楷體" w:hAnsi="Times New Roman" w:cs="Times New Roman" w:hint="eastAsia"/>
                <w:szCs w:val="24"/>
              </w:rPr>
              <w:t>提供每年至多一百五十萬元之行政及業務費，一次核定三年，若屬短期交流人員，依實際服務時間比例核給；前述費用得用於行政助理人事費（包括薪資、</w:t>
            </w:r>
            <w:proofErr w:type="gramStart"/>
            <w:r w:rsidRPr="0046413F">
              <w:rPr>
                <w:rFonts w:ascii="Times New Roman" w:eastAsia="標楷體" w:hAnsi="Times New Roman" w:cs="Times New Roman" w:hint="eastAsia"/>
                <w:szCs w:val="24"/>
              </w:rPr>
              <w:t>勞</w:t>
            </w:r>
            <w:proofErr w:type="gramEnd"/>
            <w:r w:rsidRPr="0046413F">
              <w:rPr>
                <w:rFonts w:ascii="Times New Roman" w:eastAsia="標楷體" w:hAnsi="Times New Roman" w:cs="Times New Roman" w:hint="eastAsia"/>
                <w:szCs w:val="24"/>
              </w:rPr>
              <w:t>健保及退休金或離職儲金等）、教學及研究之業務費等，並得支用玉山學者本人每年來回一趟機票款（以專任教師方式聘任之玉山學者最高給付商務艙機票款、以短期交流方式聘任之玉山學者給付經濟艙機票款，並核實報支）。</w:t>
            </w:r>
          </w:p>
          <w:p w14:paraId="258B9A62" w14:textId="158A03D3" w:rsidR="008600DB" w:rsidRPr="0046413F" w:rsidRDefault="00BA73EF" w:rsidP="00BA73EF">
            <w:pPr>
              <w:pStyle w:val="3"/>
              <w:ind w:left="0" w:firstLineChars="50" w:firstLine="12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二</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玉山青年學者：</w:t>
            </w:r>
          </w:p>
          <w:p w14:paraId="77AE707F" w14:textId="77777777" w:rsidR="008600DB" w:rsidRPr="0046413F" w:rsidRDefault="008600DB" w:rsidP="00BA73EF">
            <w:pPr>
              <w:pStyle w:val="3"/>
              <w:ind w:leftChars="15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1.</w:t>
            </w:r>
            <w:r w:rsidRPr="0046413F">
              <w:rPr>
                <w:rFonts w:ascii="Times New Roman" w:eastAsia="標楷體" w:hAnsi="Times New Roman" w:cs="Times New Roman" w:hint="eastAsia"/>
                <w:szCs w:val="24"/>
              </w:rPr>
              <w:t>非法定薪資每年至多一百</w:t>
            </w:r>
            <w:r w:rsidRPr="0046413F">
              <w:rPr>
                <w:rFonts w:ascii="Times New Roman" w:eastAsia="標楷體" w:hAnsi="Times New Roman" w:cs="Times New Roman" w:hint="eastAsia"/>
                <w:szCs w:val="24"/>
              </w:rPr>
              <w:lastRenderedPageBreak/>
              <w:t>五十萬元，一次核定五年。</w:t>
            </w:r>
          </w:p>
          <w:p w14:paraId="7A1EC29A" w14:textId="77777777" w:rsidR="008600DB" w:rsidRPr="0046413F" w:rsidRDefault="008600DB" w:rsidP="00BA73EF">
            <w:pPr>
              <w:pStyle w:val="3"/>
              <w:ind w:leftChars="15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2.</w:t>
            </w:r>
            <w:r w:rsidRPr="0046413F">
              <w:rPr>
                <w:rFonts w:ascii="Times New Roman" w:eastAsia="標楷體" w:hAnsi="Times New Roman" w:cs="Times New Roman" w:hint="eastAsia"/>
                <w:szCs w:val="24"/>
              </w:rPr>
              <w:t>提供每年至多一百五十萬元之行政及業務費，一次核定五年；前述費用得用於行政助理人事費（包括薪資、</w:t>
            </w:r>
            <w:proofErr w:type="gramStart"/>
            <w:r w:rsidRPr="0046413F">
              <w:rPr>
                <w:rFonts w:ascii="Times New Roman" w:eastAsia="標楷體" w:hAnsi="Times New Roman" w:cs="Times New Roman" w:hint="eastAsia"/>
                <w:szCs w:val="24"/>
              </w:rPr>
              <w:t>勞</w:t>
            </w:r>
            <w:proofErr w:type="gramEnd"/>
            <w:r w:rsidRPr="0046413F">
              <w:rPr>
                <w:rFonts w:ascii="Times New Roman" w:eastAsia="標楷體" w:hAnsi="Times New Roman" w:cs="Times New Roman" w:hint="eastAsia"/>
                <w:szCs w:val="24"/>
              </w:rPr>
              <w:t>健保及退休金或離職儲金）、教學及研究之業務費等，並得支用玉山青年學者本人每年來回一趟機票款（給付經濟艙機票款，並核實報支）。</w:t>
            </w:r>
          </w:p>
          <w:p w14:paraId="091C8190" w14:textId="17B476A1" w:rsidR="008600DB" w:rsidRPr="0046413F" w:rsidRDefault="008600DB" w:rsidP="00BA73EF">
            <w:pPr>
              <w:snapToGrid w:val="0"/>
              <w:ind w:leftChars="200" w:left="480" w:firstLineChars="200" w:firstLine="480"/>
              <w:jc w:val="both"/>
              <w:rPr>
                <w:rFonts w:ascii="Times New Roman" w:eastAsia="標楷體" w:hAnsi="Times New Roman" w:cs="Times New Roman"/>
                <w:szCs w:val="24"/>
              </w:rPr>
            </w:pPr>
            <w:r w:rsidRPr="0046413F">
              <w:rPr>
                <w:rFonts w:ascii="Times New Roman" w:eastAsia="標楷體" w:hAnsi="Times New Roman" w:cs="Times New Roman" w:hint="eastAsia"/>
                <w:szCs w:val="24"/>
              </w:rPr>
              <w:t>前項費用全數為經常門，其餘未規定事項，依教育部補</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捐</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助及委辦經費</w:t>
            </w:r>
            <w:proofErr w:type="gramStart"/>
            <w:r w:rsidRPr="0046413F">
              <w:rPr>
                <w:rFonts w:ascii="Times New Roman" w:eastAsia="標楷體" w:hAnsi="Times New Roman" w:cs="Times New Roman" w:hint="eastAsia"/>
                <w:szCs w:val="24"/>
              </w:rPr>
              <w:t>核撥結報</w:t>
            </w:r>
            <w:proofErr w:type="gramEnd"/>
            <w:r w:rsidRPr="0046413F">
              <w:rPr>
                <w:rFonts w:ascii="Times New Roman" w:eastAsia="標楷體" w:hAnsi="Times New Roman" w:cs="Times New Roman" w:hint="eastAsia"/>
                <w:szCs w:val="24"/>
              </w:rPr>
              <w:t>作業要點及中央政府各項經費支用規定辦理。</w:t>
            </w:r>
          </w:p>
        </w:tc>
        <w:tc>
          <w:tcPr>
            <w:tcW w:w="2828" w:type="dxa"/>
          </w:tcPr>
          <w:p w14:paraId="5CE5CD45" w14:textId="77777777" w:rsidR="00106E4F" w:rsidRPr="00E923B5" w:rsidRDefault="00106E4F" w:rsidP="006B1467">
            <w:pPr>
              <w:pStyle w:val="a3"/>
              <w:numPr>
                <w:ilvl w:val="0"/>
                <w:numId w:val="7"/>
              </w:numPr>
              <w:ind w:leftChars="0"/>
              <w:jc w:val="both"/>
              <w:rPr>
                <w:rFonts w:ascii="Times New Roman" w:eastAsia="標楷體" w:hAnsi="Times New Roman" w:cs="Times New Roman"/>
                <w:color w:val="FF0000"/>
                <w:szCs w:val="24"/>
              </w:rPr>
            </w:pPr>
            <w:proofErr w:type="gramStart"/>
            <w:r w:rsidRPr="00E923B5">
              <w:rPr>
                <w:rFonts w:ascii="Times New Roman" w:eastAsia="標楷體" w:hAnsi="Times New Roman" w:cs="Times New Roman" w:hint="eastAsia"/>
                <w:color w:val="FF0000"/>
                <w:szCs w:val="24"/>
              </w:rPr>
              <w:lastRenderedPageBreak/>
              <w:t>點次變更</w:t>
            </w:r>
            <w:proofErr w:type="gramEnd"/>
            <w:r w:rsidRPr="00E923B5">
              <w:rPr>
                <w:rFonts w:ascii="Times New Roman" w:eastAsia="標楷體" w:hAnsi="Times New Roman" w:cs="Times New Roman" w:hint="eastAsia"/>
                <w:color w:val="FF0000"/>
                <w:szCs w:val="24"/>
              </w:rPr>
              <w:t>。</w:t>
            </w:r>
          </w:p>
          <w:p w14:paraId="25A03397" w14:textId="13737156" w:rsidR="00F35B21" w:rsidRPr="00E923B5" w:rsidRDefault="00F35B21" w:rsidP="006B1467">
            <w:pPr>
              <w:pStyle w:val="a3"/>
              <w:numPr>
                <w:ilvl w:val="0"/>
                <w:numId w:val="7"/>
              </w:numPr>
              <w:ind w:leftChars="0"/>
              <w:jc w:val="both"/>
              <w:rPr>
                <w:rFonts w:ascii="Times New Roman" w:eastAsia="標楷體" w:hAnsi="Times New Roman" w:cs="Times New Roman"/>
                <w:color w:val="FF0000"/>
                <w:szCs w:val="24"/>
              </w:rPr>
            </w:pPr>
            <w:r w:rsidRPr="00E923B5">
              <w:rPr>
                <w:rFonts w:ascii="Times New Roman" w:eastAsia="標楷體" w:hAnsi="Times New Roman" w:cs="Times New Roman" w:hint="eastAsia"/>
                <w:color w:val="FF0000"/>
                <w:szCs w:val="24"/>
              </w:rPr>
              <w:t>考量短期交流學者本身另有專任職務且依本要點規定</w:t>
            </w:r>
            <w:r w:rsidRPr="00E923B5">
              <w:rPr>
                <w:rFonts w:ascii="Times New Roman" w:eastAsia="標楷體" w:hAnsi="Times New Roman" w:cs="Times New Roman" w:hint="eastAsia"/>
                <w:color w:val="FF0000"/>
                <w:kern w:val="1"/>
                <w:szCs w:val="24"/>
              </w:rPr>
              <w:t>每年至少在學校服務三個月以上等因素，</w:t>
            </w:r>
            <w:proofErr w:type="gramStart"/>
            <w:r w:rsidRPr="00E923B5">
              <w:rPr>
                <w:rFonts w:ascii="Times New Roman" w:eastAsia="標楷體" w:hAnsi="Times New Roman" w:cs="Times New Roman" w:hint="eastAsia"/>
                <w:color w:val="FF0000"/>
                <w:kern w:val="1"/>
                <w:szCs w:val="24"/>
              </w:rPr>
              <w:t>爰</w:t>
            </w:r>
            <w:proofErr w:type="gramEnd"/>
            <w:r w:rsidRPr="00E923B5">
              <w:rPr>
                <w:rFonts w:ascii="Times New Roman" w:eastAsia="標楷體" w:hAnsi="Times New Roman" w:cs="Times New Roman" w:hint="eastAsia"/>
                <w:color w:val="FF0000"/>
                <w:kern w:val="1"/>
                <w:szCs w:val="24"/>
              </w:rPr>
              <w:t>刪除限制機票款每年來回一趟之限制，另為使每位學者皆受到相同禮遇</w:t>
            </w:r>
            <w:r w:rsidR="00BF1ED0">
              <w:rPr>
                <w:rFonts w:ascii="Times New Roman" w:eastAsia="標楷體" w:hAnsi="Times New Roman" w:cs="Times New Roman" w:hint="eastAsia"/>
                <w:color w:val="FF0000"/>
                <w:kern w:val="1"/>
                <w:szCs w:val="24"/>
              </w:rPr>
              <w:t>，</w:t>
            </w:r>
            <w:r w:rsidRPr="00E923B5">
              <w:rPr>
                <w:rFonts w:ascii="Times New Roman" w:eastAsia="標楷體" w:hAnsi="Times New Roman" w:cs="Times New Roman" w:hint="eastAsia"/>
                <w:color w:val="FF0000"/>
                <w:kern w:val="1"/>
                <w:szCs w:val="24"/>
              </w:rPr>
              <w:t>爰刪除</w:t>
            </w:r>
            <w:r w:rsidR="00106E4F" w:rsidRPr="00E923B5">
              <w:rPr>
                <w:rFonts w:ascii="Times New Roman" w:eastAsia="標楷體" w:hAnsi="Times New Roman" w:cs="Times New Roman" w:hint="eastAsia"/>
                <w:color w:val="FF0000"/>
                <w:kern w:val="1"/>
                <w:szCs w:val="24"/>
              </w:rPr>
              <w:t>給付</w:t>
            </w:r>
            <w:r w:rsidRPr="00E923B5">
              <w:rPr>
                <w:rFonts w:ascii="Times New Roman" w:eastAsia="標楷體" w:hAnsi="Times New Roman" w:cs="Times New Roman" w:hint="eastAsia"/>
                <w:color w:val="FF0000"/>
                <w:kern w:val="1"/>
                <w:szCs w:val="24"/>
              </w:rPr>
              <w:t>機票款</w:t>
            </w:r>
            <w:r w:rsidR="00106E4F" w:rsidRPr="00E923B5">
              <w:rPr>
                <w:rFonts w:ascii="Times New Roman" w:eastAsia="標楷體" w:hAnsi="Times New Roman" w:cs="Times New Roman" w:hint="eastAsia"/>
                <w:color w:val="FF0000"/>
                <w:kern w:val="1"/>
                <w:szCs w:val="24"/>
              </w:rPr>
              <w:t>等級</w:t>
            </w:r>
            <w:r w:rsidRPr="00E923B5">
              <w:rPr>
                <w:rFonts w:ascii="Times New Roman" w:eastAsia="標楷體" w:hAnsi="Times New Roman" w:cs="Times New Roman" w:hint="eastAsia"/>
                <w:color w:val="FF0000"/>
                <w:kern w:val="1"/>
                <w:szCs w:val="24"/>
              </w:rPr>
              <w:t>之</w:t>
            </w:r>
            <w:r w:rsidR="00106E4F" w:rsidRPr="00E923B5">
              <w:rPr>
                <w:rFonts w:ascii="Times New Roman" w:eastAsia="標楷體" w:hAnsi="Times New Roman" w:cs="Times New Roman" w:hint="eastAsia"/>
                <w:color w:val="FF0000"/>
                <w:kern w:val="1"/>
                <w:szCs w:val="24"/>
              </w:rPr>
              <w:t>差別</w:t>
            </w:r>
            <w:r w:rsidRPr="00E923B5">
              <w:rPr>
                <w:rFonts w:ascii="Times New Roman" w:eastAsia="標楷體" w:hAnsi="Times New Roman" w:cs="Times New Roman" w:hint="eastAsia"/>
                <w:color w:val="FF0000"/>
                <w:kern w:val="1"/>
                <w:szCs w:val="24"/>
              </w:rPr>
              <w:t>規定，修正第一項第一款第二目及第二款第</w:t>
            </w:r>
            <w:r w:rsidR="00106E4F" w:rsidRPr="00E923B5">
              <w:rPr>
                <w:rFonts w:ascii="Times New Roman" w:eastAsia="標楷體" w:hAnsi="Times New Roman" w:cs="Times New Roman" w:hint="eastAsia"/>
                <w:color w:val="FF0000"/>
                <w:kern w:val="1"/>
                <w:szCs w:val="24"/>
              </w:rPr>
              <w:t>二</w:t>
            </w:r>
            <w:r w:rsidRPr="00E923B5">
              <w:rPr>
                <w:rFonts w:ascii="Times New Roman" w:eastAsia="標楷體" w:hAnsi="Times New Roman" w:cs="Times New Roman" w:hint="eastAsia"/>
                <w:color w:val="FF0000"/>
                <w:kern w:val="1"/>
                <w:szCs w:val="24"/>
              </w:rPr>
              <w:t>目</w:t>
            </w:r>
            <w:r w:rsidRPr="00E923B5">
              <w:rPr>
                <w:rFonts w:ascii="Times New Roman" w:eastAsia="標楷體" w:hAnsi="Times New Roman" w:cs="Times New Roman" w:hint="eastAsia"/>
                <w:color w:val="FF0000"/>
                <w:szCs w:val="24"/>
              </w:rPr>
              <w:t>。</w:t>
            </w:r>
          </w:p>
          <w:p w14:paraId="005998F4" w14:textId="5D619C61" w:rsidR="008600DB" w:rsidRPr="00E126BE" w:rsidRDefault="006B1467" w:rsidP="00E126BE">
            <w:pPr>
              <w:pStyle w:val="a3"/>
              <w:numPr>
                <w:ilvl w:val="0"/>
                <w:numId w:val="7"/>
              </w:numPr>
              <w:ind w:leftChars="0"/>
              <w:jc w:val="both"/>
              <w:rPr>
                <w:rFonts w:ascii="Times New Roman" w:eastAsia="標楷體" w:hAnsi="Times New Roman" w:cs="Times New Roman"/>
                <w:color w:val="FF0000"/>
                <w:szCs w:val="24"/>
              </w:rPr>
            </w:pPr>
            <w:r w:rsidRPr="00E923B5">
              <w:rPr>
                <w:rFonts w:ascii="Times New Roman" w:eastAsia="標楷體" w:hAnsi="Times New Roman" w:cs="Times New Roman" w:hint="eastAsia"/>
                <w:color w:val="FF0000"/>
                <w:szCs w:val="24"/>
              </w:rPr>
              <w:t>為鼓勵大學持續積極探訪延攬人才，</w:t>
            </w:r>
            <w:r w:rsidR="007668C4" w:rsidRPr="00E923B5">
              <w:rPr>
                <w:rFonts w:ascii="Times New Roman" w:eastAsia="標楷體" w:hAnsi="Times New Roman" w:cs="Times New Roman" w:hint="eastAsia"/>
                <w:color w:val="FF0000"/>
                <w:szCs w:val="24"/>
              </w:rPr>
              <w:t>針對</w:t>
            </w:r>
            <w:r w:rsidRPr="00E923B5">
              <w:rPr>
                <w:rFonts w:ascii="Times New Roman" w:eastAsia="標楷體" w:hAnsi="Times New Roman" w:cs="Times New Roman" w:hint="eastAsia"/>
                <w:color w:val="FF0000"/>
                <w:szCs w:val="24"/>
              </w:rPr>
              <w:t>未獲</w:t>
            </w:r>
            <w:r w:rsidR="00851399" w:rsidRPr="00E923B5">
              <w:rPr>
                <w:rFonts w:ascii="Times New Roman" w:eastAsia="標楷體" w:hAnsi="Times New Roman" w:cs="Times New Roman" w:hint="eastAsia"/>
                <w:color w:val="FF0000"/>
                <w:szCs w:val="24"/>
              </w:rPr>
              <w:t>核</w:t>
            </w:r>
            <w:r w:rsidR="00AC1D90" w:rsidRPr="00E923B5">
              <w:rPr>
                <w:rFonts w:ascii="Times New Roman" w:eastAsia="標楷體" w:hAnsi="Times New Roman" w:cs="Times New Roman" w:hint="eastAsia"/>
                <w:color w:val="FF0000"/>
                <w:szCs w:val="24"/>
              </w:rPr>
              <w:t>定</w:t>
            </w:r>
            <w:r w:rsidRPr="00E923B5">
              <w:rPr>
                <w:rFonts w:ascii="Times New Roman" w:eastAsia="標楷體" w:hAnsi="Times New Roman" w:cs="Times New Roman" w:hint="eastAsia"/>
                <w:color w:val="FF0000"/>
                <w:szCs w:val="24"/>
              </w:rPr>
              <w:t>玉山</w:t>
            </w:r>
            <w:r w:rsidR="00AC1D90" w:rsidRPr="00E923B5">
              <w:rPr>
                <w:rFonts w:ascii="Times New Roman" w:eastAsia="標楷體" w:hAnsi="Times New Roman" w:cs="Times New Roman" w:hint="eastAsia"/>
                <w:color w:val="FF0000"/>
                <w:szCs w:val="24"/>
              </w:rPr>
              <w:t>（</w:t>
            </w:r>
            <w:r w:rsidRPr="00E923B5">
              <w:rPr>
                <w:rFonts w:ascii="Times New Roman" w:eastAsia="標楷體" w:hAnsi="Times New Roman" w:cs="Times New Roman" w:hint="eastAsia"/>
                <w:color w:val="FF0000"/>
                <w:szCs w:val="24"/>
              </w:rPr>
              <w:t>青年</w:t>
            </w:r>
            <w:r w:rsidR="00AC1D90" w:rsidRPr="00E923B5">
              <w:rPr>
                <w:rFonts w:ascii="Times New Roman" w:eastAsia="標楷體" w:hAnsi="Times New Roman" w:cs="Times New Roman" w:hint="eastAsia"/>
                <w:color w:val="FF0000"/>
                <w:szCs w:val="24"/>
              </w:rPr>
              <w:t>）</w:t>
            </w:r>
            <w:r w:rsidRPr="00E923B5">
              <w:rPr>
                <w:rFonts w:ascii="Times New Roman" w:eastAsia="標楷體" w:hAnsi="Times New Roman" w:cs="Times New Roman" w:hint="eastAsia"/>
                <w:color w:val="FF0000"/>
                <w:szCs w:val="24"/>
              </w:rPr>
              <w:t>學者資格之</w:t>
            </w:r>
            <w:r w:rsidR="007668C4" w:rsidRPr="00E923B5">
              <w:rPr>
                <w:rFonts w:ascii="Times New Roman" w:eastAsia="標楷體" w:hAnsi="Times New Roman" w:cs="Times New Roman" w:hint="eastAsia"/>
                <w:color w:val="FF0000"/>
                <w:szCs w:val="24"/>
              </w:rPr>
              <w:t>傑出</w:t>
            </w:r>
            <w:r w:rsidRPr="00E923B5">
              <w:rPr>
                <w:rFonts w:ascii="Times New Roman" w:eastAsia="標楷體" w:hAnsi="Times New Roman" w:cs="Times New Roman" w:hint="eastAsia"/>
                <w:color w:val="FF0000"/>
                <w:szCs w:val="24"/>
              </w:rPr>
              <w:t>人才，</w:t>
            </w:r>
            <w:r w:rsidR="00AC1D90" w:rsidRPr="00E923B5">
              <w:rPr>
                <w:rFonts w:ascii="Times New Roman" w:eastAsia="標楷體" w:hAnsi="Times New Roman" w:cs="Times New Roman" w:hint="eastAsia"/>
                <w:color w:val="FF0000"/>
                <w:szCs w:val="24"/>
              </w:rPr>
              <w:t>在</w:t>
            </w:r>
            <w:r w:rsidRPr="00E923B5">
              <w:rPr>
                <w:rFonts w:ascii="Times New Roman" w:eastAsia="標楷體" w:hAnsi="Times New Roman" w:cs="Times New Roman" w:hint="eastAsia"/>
                <w:color w:val="FF0000"/>
                <w:szCs w:val="24"/>
              </w:rPr>
              <w:t>學校</w:t>
            </w:r>
            <w:r w:rsidR="007668C4" w:rsidRPr="00E923B5">
              <w:rPr>
                <w:rFonts w:ascii="Times New Roman" w:eastAsia="標楷體" w:hAnsi="Times New Roman" w:cs="Times New Roman" w:hint="eastAsia"/>
                <w:color w:val="FF0000"/>
                <w:szCs w:val="24"/>
              </w:rPr>
              <w:t>於計畫書中敘明仍將</w:t>
            </w:r>
            <w:r w:rsidRPr="00E923B5">
              <w:rPr>
                <w:rFonts w:ascii="Times New Roman" w:eastAsia="標楷體" w:hAnsi="Times New Roman" w:cs="Times New Roman" w:hint="eastAsia"/>
                <w:color w:val="FF0000"/>
                <w:szCs w:val="24"/>
              </w:rPr>
              <w:t>以高教深耕計畫或其他</w:t>
            </w:r>
            <w:r w:rsidRPr="00E923B5">
              <w:rPr>
                <w:rFonts w:ascii="Times New Roman" w:eastAsia="標楷體" w:hAnsi="Times New Roman" w:cs="Times New Roman" w:hint="eastAsia"/>
                <w:color w:val="FF0000"/>
                <w:szCs w:val="24"/>
              </w:rPr>
              <w:lastRenderedPageBreak/>
              <w:t>自籌經費支給外加薪資待遇</w:t>
            </w:r>
            <w:r w:rsidR="00AC1D90" w:rsidRPr="00E923B5">
              <w:rPr>
                <w:rFonts w:ascii="Times New Roman" w:eastAsia="標楷體" w:hAnsi="Times New Roman" w:cs="Times New Roman" w:hint="eastAsia"/>
                <w:color w:val="FF0000"/>
                <w:szCs w:val="24"/>
              </w:rPr>
              <w:t>之學者</w:t>
            </w:r>
            <w:r w:rsidRPr="00E923B5">
              <w:rPr>
                <w:rFonts w:ascii="Times New Roman" w:eastAsia="標楷體" w:hAnsi="Times New Roman" w:cs="Times New Roman" w:hint="eastAsia"/>
                <w:color w:val="FF0000"/>
                <w:szCs w:val="24"/>
              </w:rPr>
              <w:t>，</w:t>
            </w:r>
            <w:r w:rsidR="007668C4" w:rsidRPr="00E923B5">
              <w:rPr>
                <w:rFonts w:ascii="Times New Roman" w:eastAsia="標楷體" w:hAnsi="Times New Roman" w:cs="Times New Roman" w:hint="eastAsia"/>
                <w:color w:val="FF0000"/>
                <w:szCs w:val="24"/>
              </w:rPr>
              <w:t>新增單獨補助行政與業務費</w:t>
            </w:r>
            <w:r w:rsidR="00AC1D90" w:rsidRPr="00E923B5">
              <w:rPr>
                <w:rFonts w:ascii="Times New Roman" w:eastAsia="標楷體" w:hAnsi="Times New Roman" w:cs="Times New Roman" w:hint="eastAsia"/>
                <w:color w:val="FF0000"/>
                <w:szCs w:val="24"/>
              </w:rPr>
              <w:t>，</w:t>
            </w:r>
            <w:proofErr w:type="gramStart"/>
            <w:r w:rsidR="00AC1D90" w:rsidRPr="00E923B5">
              <w:rPr>
                <w:rFonts w:ascii="Times New Roman" w:eastAsia="標楷體" w:hAnsi="Times New Roman" w:cs="Times New Roman" w:hint="eastAsia"/>
                <w:color w:val="FF0000"/>
                <w:szCs w:val="24"/>
              </w:rPr>
              <w:t>爰</w:t>
            </w:r>
            <w:proofErr w:type="gramEnd"/>
            <w:r w:rsidR="00AC1D90" w:rsidRPr="00E923B5">
              <w:rPr>
                <w:rFonts w:ascii="Times New Roman" w:eastAsia="標楷體" w:hAnsi="Times New Roman" w:cs="Times New Roman" w:hint="eastAsia"/>
                <w:color w:val="FF0000"/>
                <w:szCs w:val="24"/>
              </w:rPr>
              <w:t>增訂第一項第三款</w:t>
            </w:r>
            <w:r w:rsidRPr="00E923B5">
              <w:rPr>
                <w:rFonts w:ascii="Times New Roman" w:eastAsia="標楷體" w:hAnsi="Times New Roman" w:cs="Times New Roman" w:hint="eastAsia"/>
                <w:color w:val="FF0000"/>
                <w:szCs w:val="24"/>
              </w:rPr>
              <w:t>。</w:t>
            </w:r>
          </w:p>
        </w:tc>
      </w:tr>
      <w:tr w:rsidR="008600DB" w:rsidRPr="0046413F" w14:paraId="47BB6248" w14:textId="77777777" w:rsidTr="0051736F">
        <w:trPr>
          <w:trHeight w:val="3109"/>
        </w:trPr>
        <w:tc>
          <w:tcPr>
            <w:tcW w:w="3402" w:type="dxa"/>
          </w:tcPr>
          <w:p w14:paraId="1F549FF0" w14:textId="04B9123A" w:rsidR="008600DB" w:rsidRPr="0046413F" w:rsidRDefault="00686C82" w:rsidP="00BA73EF">
            <w:pPr>
              <w:rPr>
                <w:rFonts w:ascii="Times New Roman" w:eastAsia="標楷體" w:hAnsi="Times New Roman" w:cs="Times New Roman"/>
                <w:szCs w:val="24"/>
              </w:rPr>
            </w:pPr>
            <w:r w:rsidRPr="00E126BE">
              <w:rPr>
                <w:rFonts w:ascii="Times New Roman" w:eastAsia="標楷體" w:hAnsi="Times New Roman" w:cs="Times New Roman" w:hint="eastAsia"/>
                <w:color w:val="FF0000"/>
                <w:szCs w:val="24"/>
                <w:u w:val="single"/>
              </w:rPr>
              <w:lastRenderedPageBreak/>
              <w:t>四</w:t>
            </w:r>
            <w:r w:rsidR="008600DB" w:rsidRPr="0046413F">
              <w:rPr>
                <w:rFonts w:ascii="Times New Roman" w:eastAsia="標楷體" w:hAnsi="Times New Roman" w:cs="Times New Roman" w:hint="eastAsia"/>
                <w:szCs w:val="24"/>
              </w:rPr>
              <w:t>、學校應配合事項：</w:t>
            </w:r>
          </w:p>
          <w:tbl>
            <w:tblPr>
              <w:tblW w:w="0" w:type="auto"/>
              <w:tblInd w:w="113" w:type="dxa"/>
              <w:tblCellMar>
                <w:left w:w="113" w:type="dxa"/>
              </w:tblCellMar>
              <w:tblLook w:val="0000" w:firstRow="0" w:lastRow="0" w:firstColumn="0" w:lastColumn="0" w:noHBand="0" w:noVBand="0"/>
            </w:tblPr>
            <w:tblGrid>
              <w:gridCol w:w="461"/>
              <w:gridCol w:w="1427"/>
              <w:gridCol w:w="1175"/>
            </w:tblGrid>
            <w:tr w:rsidR="008600DB" w:rsidRPr="0046413F" w14:paraId="3BEC892D" w14:textId="77777777" w:rsidTr="00BA73EF">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8873A7"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kern w:val="1"/>
                      <w:szCs w:val="24"/>
                    </w:rPr>
                    <w:t>學者類型</w:t>
                  </w:r>
                  <w:r w:rsidRPr="0046413F">
                    <w:rPr>
                      <w:rFonts w:ascii="Times New Roman" w:eastAsia="標楷體" w:hAnsi="Times New Roman" w:cs="Times New Roman"/>
                      <w:kern w:val="1"/>
                      <w:szCs w:val="24"/>
                    </w:rPr>
                    <w:t>/</w:t>
                  </w:r>
                  <w:r w:rsidRPr="0046413F">
                    <w:rPr>
                      <w:rFonts w:ascii="Times New Roman" w:eastAsia="標楷體" w:hAnsi="Times New Roman" w:cs="Times New Roman" w:hint="eastAsia"/>
                      <w:kern w:val="1"/>
                      <w:szCs w:val="24"/>
                    </w:rPr>
                    <w:t>配合事項</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97E1B" w14:textId="41392304"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t>玉山學者</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A8351" w14:textId="4657097C" w:rsidR="008600DB" w:rsidRPr="00E62F52" w:rsidRDefault="008600DB" w:rsidP="00BA73EF">
                  <w:pPr>
                    <w:suppressAutoHyphens/>
                    <w:rPr>
                      <w:rFonts w:ascii="Times New Roman" w:eastAsia="標楷體" w:hAnsi="Times New Roman" w:cs="Times New Roman"/>
                      <w:kern w:val="1"/>
                      <w:szCs w:val="24"/>
                    </w:rPr>
                  </w:pPr>
                  <w:r w:rsidRPr="0046413F">
                    <w:rPr>
                      <w:rFonts w:ascii="Times New Roman" w:eastAsia="標楷體" w:hAnsi="Times New Roman" w:cs="Times New Roman" w:hint="eastAsia"/>
                      <w:kern w:val="1"/>
                      <w:szCs w:val="24"/>
                    </w:rPr>
                    <w:t>玉山青年學者</w:t>
                  </w:r>
                </w:p>
              </w:tc>
            </w:tr>
            <w:tr w:rsidR="008600DB" w:rsidRPr="0046413F" w14:paraId="5105FC4E" w14:textId="77777777" w:rsidTr="00BA73EF">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575983"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lastRenderedPageBreak/>
                    <w:t>聘任方式</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E11F272" w14:textId="77777777" w:rsidR="008600DB" w:rsidRPr="0046413F" w:rsidRDefault="008600DB" w:rsidP="00BA73EF">
                  <w:pPr>
                    <w:suppressAutoHyphens/>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應符合下列方式之</w:t>
                  </w:r>
                  <w:proofErr w:type="gramStart"/>
                  <w:r w:rsidRPr="0046413F">
                    <w:rPr>
                      <w:rFonts w:ascii="Times New Roman" w:eastAsia="標楷體" w:hAnsi="Times New Roman" w:cs="Times New Roman" w:hint="eastAsia"/>
                      <w:kern w:val="1"/>
                      <w:szCs w:val="24"/>
                    </w:rPr>
                    <w:t>一</w:t>
                  </w:r>
                  <w:proofErr w:type="gramEnd"/>
                  <w:r w:rsidRPr="0046413F">
                    <w:rPr>
                      <w:rFonts w:ascii="Times New Roman" w:eastAsia="標楷體" w:hAnsi="Times New Roman" w:cs="Times New Roman" w:hint="eastAsia"/>
                      <w:kern w:val="1"/>
                      <w:szCs w:val="24"/>
                    </w:rPr>
                    <w:t>：</w:t>
                  </w:r>
                </w:p>
                <w:p w14:paraId="518EE2FE" w14:textId="77777777" w:rsidR="008600DB" w:rsidRPr="0046413F" w:rsidRDefault="008600DB" w:rsidP="008600DB">
                  <w:pPr>
                    <w:numPr>
                      <w:ilvl w:val="0"/>
                      <w:numId w:val="1"/>
                    </w:numPr>
                    <w:suppressAutoHyphens/>
                    <w:ind w:left="205" w:hanging="205"/>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編制內專任教師。但聘任時年齡超過六十五歲者，得以編制外專任教師聘任。</w:t>
                  </w:r>
                </w:p>
                <w:p w14:paraId="71A71378" w14:textId="77777777" w:rsidR="008600DB" w:rsidRPr="0046413F" w:rsidRDefault="008600DB" w:rsidP="008600DB">
                  <w:pPr>
                    <w:numPr>
                      <w:ilvl w:val="0"/>
                      <w:numId w:val="1"/>
                    </w:numPr>
                    <w:suppressAutoHyphens/>
                    <w:ind w:left="205" w:hanging="205"/>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短期交流教研人員，聘期應至少三年，每年至少在學校服務三個月以上。</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1A2E3B2" w14:textId="77777777" w:rsidR="008600DB" w:rsidRPr="0046413F" w:rsidRDefault="008600DB" w:rsidP="00BA73EF">
                  <w:pPr>
                    <w:suppressAutoHyphens/>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編制內專任教師</w:t>
                  </w:r>
                </w:p>
              </w:tc>
            </w:tr>
            <w:tr w:rsidR="008600DB" w:rsidRPr="0046413F" w14:paraId="4DCC95FB" w14:textId="77777777" w:rsidTr="00BA73EF">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AD119A"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t>團隊合作</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38935E9" w14:textId="402A1EC3" w:rsidR="008600DB" w:rsidRPr="0046413F" w:rsidRDefault="008600DB" w:rsidP="00BA73EF">
                  <w:pPr>
                    <w:suppressAutoHyphens/>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應與校內教研人員共同組成團隊，共同執行教學或研究計畫</w:t>
                  </w:r>
                  <w:r w:rsidRPr="0046413F">
                    <w:rPr>
                      <w:rFonts w:ascii="Times New Roman" w:eastAsia="標楷體" w:hAnsi="Times New Roman" w:cs="Times New Roman" w:hint="eastAsia"/>
                      <w:color w:val="FF0000"/>
                      <w:kern w:val="1"/>
                      <w:szCs w:val="24"/>
                      <w:u w:val="single"/>
                    </w:rPr>
                    <w:t>，</w:t>
                  </w:r>
                  <w:proofErr w:type="gramStart"/>
                  <w:r w:rsidRPr="0046413F">
                    <w:rPr>
                      <w:rFonts w:ascii="Times New Roman" w:eastAsia="標楷體" w:hAnsi="Times New Roman" w:cs="Times New Roman" w:hint="eastAsia"/>
                      <w:color w:val="FF0000"/>
                      <w:kern w:val="1"/>
                      <w:szCs w:val="24"/>
                      <w:u w:val="single"/>
                    </w:rPr>
                    <w:t>鏈結接軌</w:t>
                  </w:r>
                  <w:proofErr w:type="gramEnd"/>
                  <w:r w:rsidRPr="0046413F">
                    <w:rPr>
                      <w:rFonts w:ascii="Times New Roman" w:eastAsia="標楷體" w:hAnsi="Times New Roman" w:cs="Times New Roman" w:hint="eastAsia"/>
                      <w:color w:val="FF0000"/>
                      <w:kern w:val="1"/>
                      <w:szCs w:val="24"/>
                      <w:u w:val="single"/>
                    </w:rPr>
                    <w:t>國外學術資源合作交流，並與學校發展相結合</w:t>
                  </w:r>
                  <w:r w:rsidRPr="0046413F">
                    <w:rPr>
                      <w:rFonts w:ascii="Times New Roman" w:eastAsia="標楷體" w:hAnsi="Times New Roman" w:cs="Times New Roman" w:hint="eastAsia"/>
                      <w:kern w:val="1"/>
                      <w:szCs w:val="24"/>
                    </w:rPr>
                    <w:t>；團隊成員，應包括校內副教授職級以下成員或博士後研究人員</w:t>
                  </w:r>
                  <w:r w:rsidRPr="0046413F">
                    <w:rPr>
                      <w:rFonts w:ascii="Times New Roman" w:eastAsia="標楷體" w:hAnsi="Times New Roman" w:cs="Times New Roman" w:hint="eastAsia"/>
                      <w:color w:val="FF0000"/>
                      <w:kern w:val="1"/>
                      <w:szCs w:val="24"/>
                      <w:u w:val="single"/>
                    </w:rPr>
                    <w:t>，另學者應善用其國際學</w:t>
                  </w:r>
                  <w:r w:rsidRPr="0046413F">
                    <w:rPr>
                      <w:rFonts w:ascii="Times New Roman" w:eastAsia="標楷體" w:hAnsi="Times New Roman" w:cs="Times New Roman" w:hint="eastAsia"/>
                      <w:color w:val="FF0000"/>
                      <w:kern w:val="1"/>
                      <w:szCs w:val="24"/>
                      <w:u w:val="single"/>
                    </w:rPr>
                    <w:lastRenderedPageBreak/>
                    <w:t>術網絡資源，協助任職學校國際化，推動國際交流合作（包括國際師生交換、跨國合作研究、雙聯學制</w:t>
                  </w:r>
                  <w:r w:rsidR="00D95E17">
                    <w:rPr>
                      <w:rFonts w:ascii="Times New Roman" w:eastAsia="標楷體" w:hAnsi="Times New Roman" w:cs="Times New Roman" w:hint="eastAsia"/>
                      <w:color w:val="FF0000"/>
                      <w:kern w:val="1"/>
                      <w:szCs w:val="24"/>
                      <w:u w:val="single"/>
                    </w:rPr>
                    <w:t>等），並</w:t>
                  </w:r>
                  <w:r w:rsidRPr="0046413F">
                    <w:rPr>
                      <w:rFonts w:ascii="Times New Roman" w:eastAsia="標楷體" w:hAnsi="Times New Roman" w:cs="Times New Roman" w:hint="eastAsia"/>
                      <w:color w:val="FF0000"/>
                      <w:kern w:val="1"/>
                      <w:szCs w:val="24"/>
                      <w:u w:val="single"/>
                    </w:rPr>
                    <w:t>協</w:t>
                  </w:r>
                  <w:r w:rsidR="00D95E17">
                    <w:rPr>
                      <w:rFonts w:ascii="Times New Roman" w:eastAsia="標楷體" w:hAnsi="Times New Roman" w:cs="Times New Roman" w:hint="eastAsia"/>
                      <w:color w:val="FF0000"/>
                      <w:kern w:val="1"/>
                      <w:szCs w:val="24"/>
                      <w:u w:val="single"/>
                    </w:rPr>
                    <w:t>助本</w:t>
                  </w:r>
                  <w:r w:rsidRPr="0046413F">
                    <w:rPr>
                      <w:rFonts w:ascii="Times New Roman" w:eastAsia="標楷體" w:hAnsi="Times New Roman" w:cs="Times New Roman" w:hint="eastAsia"/>
                      <w:color w:val="FF0000"/>
                      <w:kern w:val="1"/>
                      <w:szCs w:val="24"/>
                      <w:u w:val="single"/>
                    </w:rPr>
                    <w:t>計畫海外廣宣活動，搭建延攬國際學術人才之橋樑；所需經費及資源，應由服務學校給予支持。</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1E5F3F3"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lastRenderedPageBreak/>
                    <w:t>無限制</w:t>
                  </w:r>
                </w:p>
              </w:tc>
            </w:tr>
            <w:tr w:rsidR="008600DB" w:rsidRPr="0046413F" w14:paraId="17CED097" w14:textId="77777777" w:rsidTr="00BA73EF">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A29CD2"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t>法定薪資待遇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4566E793" w14:textId="77777777" w:rsidR="008600DB" w:rsidRPr="0046413F" w:rsidRDefault="008600DB" w:rsidP="00BA73EF">
                  <w:pPr>
                    <w:suppressAutoHyphens/>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提供不低於國立大學</w:t>
                  </w:r>
                  <w:proofErr w:type="gramStart"/>
                  <w:r w:rsidRPr="0046413F">
                    <w:rPr>
                      <w:rFonts w:ascii="Times New Roman" w:eastAsia="標楷體" w:hAnsi="Times New Roman" w:cs="Times New Roman" w:hint="eastAsia"/>
                      <w:kern w:val="1"/>
                      <w:szCs w:val="24"/>
                    </w:rPr>
                    <w:t>教師同職級</w:t>
                  </w:r>
                  <w:proofErr w:type="gramEnd"/>
                  <w:r w:rsidRPr="0046413F">
                    <w:rPr>
                      <w:rFonts w:ascii="Times New Roman" w:eastAsia="標楷體" w:hAnsi="Times New Roman" w:cs="Times New Roman" w:hint="eastAsia"/>
                      <w:kern w:val="1"/>
                      <w:szCs w:val="24"/>
                    </w:rPr>
                    <w:t>之法定薪資待遇，包括本俸、學術研究加給及主管加給。</w:t>
                  </w:r>
                </w:p>
              </w:tc>
            </w:tr>
            <w:tr w:rsidR="008600DB" w:rsidRPr="0046413F" w14:paraId="5B2BD4A5" w14:textId="77777777" w:rsidTr="00BA73EF">
              <w:trPr>
                <w:trHeight w:val="55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24F0B1"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t>支持性措施</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4832AD36" w14:textId="77777777" w:rsidR="008600DB" w:rsidRPr="0046413F" w:rsidRDefault="008600DB" w:rsidP="00BA73EF">
                  <w:pPr>
                    <w:suppressAutoHyphens/>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提供教學或研究所需經費與設備、行政或教學研究助理人事費、教師與其親屬機票、住宿與搬遷費、子女教育協助事項等；前述措施所需經費，學校得自籌經費及運用其他政府部門補助經費方式籌措；相關支用基準，依學校規定或政府部門補助經費之規定辦理。</w:t>
                  </w:r>
                </w:p>
              </w:tc>
            </w:tr>
            <w:tr w:rsidR="008600DB" w:rsidRPr="0046413F" w14:paraId="6F2D3375" w14:textId="77777777" w:rsidTr="00BA73EF">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89AA97"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lastRenderedPageBreak/>
                    <w:t>聘任期限與公告</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2B6224DE" w14:textId="77777777" w:rsidR="008600DB" w:rsidRPr="0046413F" w:rsidRDefault="008600DB" w:rsidP="00BA73EF">
                  <w:pPr>
                    <w:suppressAutoHyphens/>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學校應於次一學年度八月一日前完成聘任程序；超過期限者，視為自動放棄。確定聘任之學者，本部將公告名單於本計畫網頁。</w:t>
                  </w:r>
                </w:p>
              </w:tc>
            </w:tr>
          </w:tbl>
          <w:p w14:paraId="341C1567" w14:textId="77777777" w:rsidR="008600DB" w:rsidRPr="0046413F" w:rsidRDefault="008600DB" w:rsidP="00BA73EF">
            <w:pPr>
              <w:rPr>
                <w:rFonts w:ascii="Times New Roman" w:eastAsia="標楷體" w:hAnsi="Times New Roman" w:cs="Times New Roman"/>
                <w:szCs w:val="24"/>
              </w:rPr>
            </w:pPr>
          </w:p>
        </w:tc>
        <w:tc>
          <w:tcPr>
            <w:tcW w:w="3402" w:type="dxa"/>
          </w:tcPr>
          <w:p w14:paraId="346DDAAC" w14:textId="77777777" w:rsidR="008600DB" w:rsidRPr="0046413F" w:rsidRDefault="008600DB" w:rsidP="00BA73EF">
            <w:pPr>
              <w:rPr>
                <w:rFonts w:ascii="Times New Roman" w:eastAsia="標楷體" w:hAnsi="Times New Roman" w:cs="Times New Roman"/>
                <w:szCs w:val="24"/>
              </w:rPr>
            </w:pPr>
            <w:r w:rsidRPr="0046413F">
              <w:rPr>
                <w:rFonts w:ascii="Times New Roman" w:eastAsia="標楷體" w:hAnsi="Times New Roman" w:cs="Times New Roman" w:hint="eastAsia"/>
                <w:szCs w:val="24"/>
              </w:rPr>
              <w:lastRenderedPageBreak/>
              <w:t>五、學校應配合事項：</w:t>
            </w:r>
          </w:p>
          <w:tbl>
            <w:tblPr>
              <w:tblW w:w="0" w:type="auto"/>
              <w:tblInd w:w="113" w:type="dxa"/>
              <w:tblCellMar>
                <w:left w:w="113" w:type="dxa"/>
              </w:tblCellMar>
              <w:tblLook w:val="0000" w:firstRow="0" w:lastRow="0" w:firstColumn="0" w:lastColumn="0" w:noHBand="0" w:noVBand="0"/>
            </w:tblPr>
            <w:tblGrid>
              <w:gridCol w:w="461"/>
              <w:gridCol w:w="1446"/>
              <w:gridCol w:w="1156"/>
            </w:tblGrid>
            <w:tr w:rsidR="008600DB" w:rsidRPr="0046413F" w14:paraId="5DE4FFB3" w14:textId="77777777" w:rsidTr="00BA73EF">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6AD28C"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kern w:val="1"/>
                      <w:szCs w:val="24"/>
                    </w:rPr>
                    <w:t>學者類型</w:t>
                  </w:r>
                  <w:r w:rsidRPr="0046413F">
                    <w:rPr>
                      <w:rFonts w:ascii="Times New Roman" w:eastAsia="標楷體" w:hAnsi="Times New Roman" w:cs="Times New Roman"/>
                      <w:kern w:val="1"/>
                      <w:szCs w:val="24"/>
                    </w:rPr>
                    <w:t>/</w:t>
                  </w:r>
                  <w:r w:rsidRPr="0046413F">
                    <w:rPr>
                      <w:rFonts w:ascii="Times New Roman" w:eastAsia="標楷體" w:hAnsi="Times New Roman" w:cs="Times New Roman" w:hint="eastAsia"/>
                      <w:kern w:val="1"/>
                      <w:szCs w:val="24"/>
                    </w:rPr>
                    <w:t>配合事項</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2B70"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t>玉山學者</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B34CA"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t>玉山青年學者</w:t>
                  </w:r>
                </w:p>
              </w:tc>
            </w:tr>
            <w:tr w:rsidR="008600DB" w:rsidRPr="0046413F" w14:paraId="699C618D" w14:textId="77777777" w:rsidTr="00BA73EF">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325975"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lastRenderedPageBreak/>
                    <w:t>聘任方式</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79EB8C4" w14:textId="77777777" w:rsidR="008600DB" w:rsidRPr="0046413F" w:rsidRDefault="008600DB" w:rsidP="00BA73EF">
                  <w:pPr>
                    <w:suppressAutoHyphens/>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應符合下列方式之</w:t>
                  </w:r>
                  <w:proofErr w:type="gramStart"/>
                  <w:r w:rsidRPr="0046413F">
                    <w:rPr>
                      <w:rFonts w:ascii="Times New Roman" w:eastAsia="標楷體" w:hAnsi="Times New Roman" w:cs="Times New Roman" w:hint="eastAsia"/>
                      <w:kern w:val="1"/>
                      <w:szCs w:val="24"/>
                    </w:rPr>
                    <w:t>一</w:t>
                  </w:r>
                  <w:proofErr w:type="gramEnd"/>
                  <w:r w:rsidRPr="0046413F">
                    <w:rPr>
                      <w:rFonts w:ascii="Times New Roman" w:eastAsia="標楷體" w:hAnsi="Times New Roman" w:cs="Times New Roman" w:hint="eastAsia"/>
                      <w:kern w:val="1"/>
                      <w:szCs w:val="24"/>
                    </w:rPr>
                    <w:t>：</w:t>
                  </w:r>
                </w:p>
                <w:p w14:paraId="4F231A2F" w14:textId="77777777" w:rsidR="008600DB" w:rsidRPr="0046413F" w:rsidRDefault="008600DB" w:rsidP="00BA73EF">
                  <w:pPr>
                    <w:suppressAutoHyphens/>
                    <w:ind w:left="240" w:hangingChars="100" w:hanging="240"/>
                    <w:jc w:val="both"/>
                    <w:rPr>
                      <w:rFonts w:ascii="Times New Roman" w:eastAsia="標楷體" w:hAnsi="Times New Roman" w:cs="Times New Roman"/>
                      <w:kern w:val="1"/>
                    </w:rPr>
                  </w:pPr>
                  <w:r w:rsidRPr="0046413F">
                    <w:rPr>
                      <w:rFonts w:ascii="Times New Roman" w:eastAsia="標楷體" w:hAnsi="Times New Roman" w:cs="Times New Roman"/>
                      <w:kern w:val="1"/>
                      <w:szCs w:val="24"/>
                    </w:rPr>
                    <w:t>1.</w:t>
                  </w:r>
                  <w:r w:rsidRPr="0046413F">
                    <w:rPr>
                      <w:rFonts w:ascii="Times New Roman" w:eastAsia="標楷體" w:hAnsi="Times New Roman" w:cs="Times New Roman" w:hint="eastAsia"/>
                      <w:kern w:val="1"/>
                      <w:szCs w:val="24"/>
                    </w:rPr>
                    <w:t>編制內專任教師。但聘任時年齡超過六十五歲者，得以編制外專任教師聘任。</w:t>
                  </w:r>
                </w:p>
                <w:p w14:paraId="10B054E5" w14:textId="77777777" w:rsidR="008600DB" w:rsidRPr="0046413F" w:rsidRDefault="008600DB" w:rsidP="00BA73EF">
                  <w:pPr>
                    <w:suppressAutoHyphens/>
                    <w:ind w:left="240" w:hangingChars="100" w:hanging="240"/>
                    <w:jc w:val="both"/>
                    <w:rPr>
                      <w:rFonts w:ascii="Times New Roman" w:eastAsia="標楷體" w:hAnsi="Times New Roman" w:cs="Times New Roman"/>
                      <w:kern w:val="1"/>
                    </w:rPr>
                  </w:pPr>
                  <w:r w:rsidRPr="0046413F">
                    <w:rPr>
                      <w:rFonts w:ascii="Times New Roman" w:eastAsia="標楷體" w:hAnsi="Times New Roman" w:cs="Times New Roman"/>
                      <w:kern w:val="1"/>
                      <w:szCs w:val="24"/>
                    </w:rPr>
                    <w:t>2.</w:t>
                  </w:r>
                  <w:r w:rsidRPr="0046413F">
                    <w:rPr>
                      <w:rFonts w:ascii="Times New Roman" w:eastAsia="標楷體" w:hAnsi="Times New Roman" w:cs="Times New Roman" w:hint="eastAsia"/>
                      <w:kern w:val="1"/>
                      <w:szCs w:val="24"/>
                    </w:rPr>
                    <w:t>短期交流教研人員，聘期應至少三年，每年至少在學校服務三個月以上。</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57B5842C" w14:textId="77777777" w:rsidR="008600DB" w:rsidRPr="0046413F" w:rsidRDefault="008600DB" w:rsidP="00BA73EF">
                  <w:pPr>
                    <w:suppressAutoHyphens/>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編制內專任教師</w:t>
                  </w:r>
                </w:p>
              </w:tc>
            </w:tr>
            <w:tr w:rsidR="008600DB" w:rsidRPr="0046413F" w14:paraId="380B60ED" w14:textId="77777777" w:rsidTr="00BA73EF">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5748B2"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t>團隊合作</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28CB2C6"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t>應與校內教研人員共同組成團隊，共同執行教學或研究計畫；團隊成員，應包括校內副教授職級以下成員或博士後研究人員。</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AB3352A"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t>無限制</w:t>
                  </w:r>
                </w:p>
              </w:tc>
            </w:tr>
            <w:tr w:rsidR="008600DB" w:rsidRPr="0046413F" w14:paraId="45332419" w14:textId="77777777" w:rsidTr="00BA73EF">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9247AE"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t>法定薪資待遇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31D4A10C" w14:textId="77777777" w:rsidR="008600DB" w:rsidRPr="0046413F" w:rsidRDefault="008600DB" w:rsidP="00BA73EF">
                  <w:pPr>
                    <w:suppressAutoHyphens/>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提供不低於國立大學</w:t>
                  </w:r>
                  <w:proofErr w:type="gramStart"/>
                  <w:r w:rsidRPr="0046413F">
                    <w:rPr>
                      <w:rFonts w:ascii="Times New Roman" w:eastAsia="標楷體" w:hAnsi="Times New Roman" w:cs="Times New Roman" w:hint="eastAsia"/>
                      <w:kern w:val="1"/>
                      <w:szCs w:val="24"/>
                    </w:rPr>
                    <w:t>教師同職級</w:t>
                  </w:r>
                  <w:proofErr w:type="gramEnd"/>
                  <w:r w:rsidRPr="0046413F">
                    <w:rPr>
                      <w:rFonts w:ascii="Times New Roman" w:eastAsia="標楷體" w:hAnsi="Times New Roman" w:cs="Times New Roman" w:hint="eastAsia"/>
                      <w:kern w:val="1"/>
                      <w:szCs w:val="24"/>
                    </w:rPr>
                    <w:t>之法定薪資待遇，包括本俸、學術研究加給及主管加給。</w:t>
                  </w:r>
                </w:p>
              </w:tc>
            </w:tr>
            <w:tr w:rsidR="008600DB" w:rsidRPr="0046413F" w14:paraId="32498608" w14:textId="77777777" w:rsidTr="00BA73EF">
              <w:trPr>
                <w:trHeight w:val="55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FCABA5"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lastRenderedPageBreak/>
                    <w:t>支持性措施</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5951CD9B" w14:textId="77777777" w:rsidR="008600DB" w:rsidRPr="0046413F" w:rsidRDefault="008600DB" w:rsidP="00BA73EF">
                  <w:pPr>
                    <w:suppressAutoHyphens/>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提供教學或研究所需經費與設備、行政或教學研究助理人事費、教師與其親屬機票、住宿與搬遷費、子女教育協助事項等；前述措施所需經費，學校得自籌經費及運用其他政府部門補助經費方式籌措；相關支用基準，依學校規定或政府部門補助經費之規定辦理。</w:t>
                  </w:r>
                </w:p>
              </w:tc>
            </w:tr>
            <w:tr w:rsidR="008600DB" w:rsidRPr="0046413F" w14:paraId="2CE2EA15" w14:textId="77777777" w:rsidTr="00BA73EF">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A7A8C3" w14:textId="77777777" w:rsidR="008600DB" w:rsidRPr="0046413F" w:rsidRDefault="008600DB" w:rsidP="00BA73EF">
                  <w:pPr>
                    <w:suppressAutoHyphens/>
                    <w:rPr>
                      <w:rFonts w:ascii="Times New Roman" w:eastAsia="標楷體" w:hAnsi="Times New Roman" w:cs="Times New Roman"/>
                      <w:kern w:val="1"/>
                    </w:rPr>
                  </w:pPr>
                  <w:r w:rsidRPr="0046413F">
                    <w:rPr>
                      <w:rFonts w:ascii="Times New Roman" w:eastAsia="標楷體" w:hAnsi="Times New Roman" w:cs="Times New Roman" w:hint="eastAsia"/>
                      <w:kern w:val="1"/>
                      <w:szCs w:val="24"/>
                    </w:rPr>
                    <w:t>聘任期限</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40022219" w14:textId="77777777" w:rsidR="008600DB" w:rsidRPr="0046413F" w:rsidRDefault="008600DB" w:rsidP="00BA73EF">
                  <w:pPr>
                    <w:suppressAutoHyphens/>
                    <w:jc w:val="both"/>
                    <w:rPr>
                      <w:rFonts w:ascii="Times New Roman" w:eastAsia="標楷體" w:hAnsi="Times New Roman" w:cs="Times New Roman"/>
                      <w:kern w:val="1"/>
                    </w:rPr>
                  </w:pPr>
                  <w:r w:rsidRPr="0046413F">
                    <w:rPr>
                      <w:rFonts w:ascii="Times New Roman" w:eastAsia="標楷體" w:hAnsi="Times New Roman" w:cs="Times New Roman" w:hint="eastAsia"/>
                      <w:kern w:val="1"/>
                      <w:szCs w:val="24"/>
                    </w:rPr>
                    <w:t>學校應於次一學年度八月一日前完成聘任程序；超過期限者，視為自動放棄。確定聘任之學者，本部將公告名單於本計畫網頁。</w:t>
                  </w:r>
                </w:p>
              </w:tc>
            </w:tr>
          </w:tbl>
          <w:p w14:paraId="183AE8AB" w14:textId="77777777" w:rsidR="008600DB" w:rsidRPr="0046413F" w:rsidRDefault="008600DB" w:rsidP="00BA73EF">
            <w:pPr>
              <w:rPr>
                <w:rFonts w:ascii="Times New Roman" w:eastAsia="標楷體" w:hAnsi="Times New Roman" w:cs="Times New Roman"/>
                <w:szCs w:val="24"/>
              </w:rPr>
            </w:pPr>
          </w:p>
        </w:tc>
        <w:tc>
          <w:tcPr>
            <w:tcW w:w="2828" w:type="dxa"/>
          </w:tcPr>
          <w:p w14:paraId="75F0818B" w14:textId="77777777" w:rsidR="00686C82" w:rsidRPr="00E126BE" w:rsidRDefault="00686C82" w:rsidP="00E126BE">
            <w:pPr>
              <w:pStyle w:val="a3"/>
              <w:numPr>
                <w:ilvl w:val="0"/>
                <w:numId w:val="10"/>
              </w:numPr>
              <w:suppressAutoHyphens/>
              <w:ind w:leftChars="0"/>
              <w:jc w:val="both"/>
              <w:rPr>
                <w:rFonts w:ascii="Times New Roman" w:eastAsia="標楷體" w:hAnsi="Times New Roman" w:cs="Times New Roman"/>
                <w:color w:val="FF0000"/>
                <w:szCs w:val="24"/>
              </w:rPr>
            </w:pPr>
            <w:proofErr w:type="gramStart"/>
            <w:r w:rsidRPr="00E126BE">
              <w:rPr>
                <w:rFonts w:ascii="Times New Roman" w:eastAsia="標楷體" w:hAnsi="Times New Roman" w:cs="Times New Roman" w:hint="eastAsia"/>
                <w:color w:val="FF0000"/>
                <w:szCs w:val="24"/>
              </w:rPr>
              <w:lastRenderedPageBreak/>
              <w:t>點次變更</w:t>
            </w:r>
            <w:proofErr w:type="gramEnd"/>
            <w:r w:rsidRPr="00E126BE">
              <w:rPr>
                <w:rFonts w:ascii="Times New Roman" w:eastAsia="標楷體" w:hAnsi="Times New Roman" w:cs="Times New Roman" w:hint="eastAsia"/>
                <w:color w:val="FF0000"/>
                <w:szCs w:val="24"/>
              </w:rPr>
              <w:t>。</w:t>
            </w:r>
          </w:p>
          <w:p w14:paraId="26FCB513" w14:textId="00B3E415" w:rsidR="008600DB" w:rsidRPr="00E126BE" w:rsidRDefault="00686C82" w:rsidP="00E126BE">
            <w:pPr>
              <w:pStyle w:val="a3"/>
              <w:numPr>
                <w:ilvl w:val="0"/>
                <w:numId w:val="10"/>
              </w:numPr>
              <w:suppressAutoHyphens/>
              <w:ind w:leftChars="0"/>
              <w:jc w:val="both"/>
              <w:rPr>
                <w:rFonts w:ascii="Times New Roman" w:eastAsia="標楷體" w:hAnsi="Times New Roman" w:cs="Times New Roman"/>
                <w:color w:val="FF0000"/>
                <w:szCs w:val="24"/>
              </w:rPr>
            </w:pPr>
            <w:r w:rsidRPr="00E126BE">
              <w:rPr>
                <w:rFonts w:ascii="Times New Roman" w:eastAsia="標楷體" w:hAnsi="Times New Roman" w:cs="Times New Roman" w:hint="eastAsia"/>
                <w:color w:val="FF0000"/>
                <w:szCs w:val="24"/>
              </w:rPr>
              <w:t>強化明確</w:t>
            </w:r>
            <w:r w:rsidR="000F34B9" w:rsidRPr="00E126BE">
              <w:rPr>
                <w:rFonts w:ascii="Times New Roman" w:eastAsia="標楷體" w:hAnsi="Times New Roman" w:cs="Times New Roman" w:hint="eastAsia"/>
                <w:color w:val="FF0000"/>
                <w:szCs w:val="24"/>
              </w:rPr>
              <w:t>玉山學者</w:t>
            </w:r>
            <w:r w:rsidRPr="00E126BE">
              <w:rPr>
                <w:rFonts w:ascii="Times New Roman" w:eastAsia="標楷體" w:hAnsi="Times New Roman" w:cs="Times New Roman" w:hint="eastAsia"/>
                <w:color w:val="FF0000"/>
                <w:szCs w:val="24"/>
              </w:rPr>
              <w:t>任務</w:t>
            </w:r>
            <w:r w:rsidR="000F34B9" w:rsidRPr="00E126BE">
              <w:rPr>
                <w:rFonts w:ascii="Times New Roman" w:eastAsia="標楷體" w:hAnsi="Times New Roman" w:cs="Times New Roman" w:hint="eastAsia"/>
                <w:color w:val="FF0000"/>
                <w:szCs w:val="24"/>
              </w:rPr>
              <w:t>定位，</w:t>
            </w:r>
            <w:r w:rsidRPr="00E126BE">
              <w:rPr>
                <w:rFonts w:ascii="Times New Roman" w:eastAsia="標楷體" w:hAnsi="Times New Roman" w:cs="Times New Roman" w:hint="eastAsia"/>
                <w:color w:val="FF0000"/>
                <w:szCs w:val="24"/>
              </w:rPr>
              <w:t>於「團隊合作」面向</w:t>
            </w:r>
            <w:proofErr w:type="gramStart"/>
            <w:r w:rsidR="000F34B9" w:rsidRPr="00E126BE">
              <w:rPr>
                <w:rFonts w:ascii="Times New Roman" w:eastAsia="標楷體" w:hAnsi="Times New Roman" w:cs="Times New Roman" w:hint="eastAsia"/>
                <w:color w:val="FF0000"/>
                <w:szCs w:val="24"/>
              </w:rPr>
              <w:t>應鏈結接</w:t>
            </w:r>
            <w:proofErr w:type="gramEnd"/>
            <w:r w:rsidR="000F34B9" w:rsidRPr="00E126BE">
              <w:rPr>
                <w:rFonts w:ascii="Times New Roman" w:eastAsia="標楷體" w:hAnsi="Times New Roman" w:cs="Times New Roman" w:hint="eastAsia"/>
                <w:color w:val="FF0000"/>
                <w:szCs w:val="24"/>
              </w:rPr>
              <w:t>軌國外學術資源合作交流，並與學校發展相結合</w:t>
            </w:r>
            <w:r w:rsidR="00A2020D" w:rsidRPr="00E126BE">
              <w:rPr>
                <w:rFonts w:ascii="Times New Roman" w:eastAsia="標楷體" w:hAnsi="Times New Roman" w:cs="Times New Roman" w:hint="eastAsia"/>
                <w:color w:val="FF0000"/>
                <w:szCs w:val="24"/>
              </w:rPr>
              <w:t>；</w:t>
            </w:r>
            <w:r w:rsidR="000F34B9" w:rsidRPr="00E126BE">
              <w:rPr>
                <w:rFonts w:ascii="Times New Roman" w:eastAsia="標楷體" w:hAnsi="Times New Roman" w:cs="Times New Roman" w:hint="eastAsia"/>
                <w:color w:val="FF0000"/>
                <w:szCs w:val="24"/>
              </w:rPr>
              <w:t>學者</w:t>
            </w:r>
            <w:r w:rsidR="00A2020D" w:rsidRPr="00E126BE">
              <w:rPr>
                <w:rFonts w:ascii="Times New Roman" w:eastAsia="標楷體" w:hAnsi="Times New Roman" w:cs="Times New Roman" w:hint="eastAsia"/>
                <w:color w:val="FF0000"/>
                <w:szCs w:val="24"/>
              </w:rPr>
              <w:t>亦</w:t>
            </w:r>
            <w:r w:rsidR="000F34B9" w:rsidRPr="00E126BE">
              <w:rPr>
                <w:rFonts w:ascii="Times New Roman" w:eastAsia="標楷體" w:hAnsi="Times New Roman" w:cs="Times New Roman" w:hint="eastAsia"/>
                <w:color w:val="FF0000"/>
                <w:szCs w:val="24"/>
              </w:rPr>
              <w:t>應善用其國際學術網絡資源，協助任職學校國際化，推動國際交流合作（包括國際師生交換、跨國合作</w:t>
            </w:r>
            <w:r w:rsidR="000F34B9" w:rsidRPr="00E126BE">
              <w:rPr>
                <w:rFonts w:ascii="Times New Roman" w:eastAsia="標楷體" w:hAnsi="Times New Roman" w:cs="Times New Roman" w:hint="eastAsia"/>
                <w:color w:val="FF0000"/>
                <w:szCs w:val="24"/>
              </w:rPr>
              <w:lastRenderedPageBreak/>
              <w:t>研究、雙聯學制），也協助本部玉山計畫海外廣宣活動，搭建延攬國際學術人才之橋樑</w:t>
            </w:r>
            <w:r w:rsidR="00A2020D" w:rsidRPr="00E126BE">
              <w:rPr>
                <w:rFonts w:ascii="Times New Roman" w:eastAsia="標楷體" w:hAnsi="Times New Roman" w:cs="Times New Roman" w:hint="eastAsia"/>
                <w:color w:val="FF0000"/>
                <w:szCs w:val="24"/>
              </w:rPr>
              <w:t>；所需經費及資源，應由服務學校給予支持</w:t>
            </w:r>
            <w:r w:rsidR="000F34B9" w:rsidRPr="00E126BE">
              <w:rPr>
                <w:rFonts w:ascii="Times New Roman" w:eastAsia="標楷體" w:hAnsi="Times New Roman" w:cs="Times New Roman" w:hint="eastAsia"/>
                <w:color w:val="FF0000"/>
                <w:szCs w:val="24"/>
              </w:rPr>
              <w:t>。</w:t>
            </w:r>
          </w:p>
        </w:tc>
      </w:tr>
      <w:tr w:rsidR="008600DB" w:rsidRPr="0046413F" w14:paraId="436E5D1B" w14:textId="77777777" w:rsidTr="0051736F">
        <w:tc>
          <w:tcPr>
            <w:tcW w:w="3402" w:type="dxa"/>
          </w:tcPr>
          <w:p w14:paraId="7AB64FD3" w14:textId="43F9D687" w:rsidR="008600DB" w:rsidRPr="0046413F" w:rsidRDefault="00A2020D" w:rsidP="00BA73EF">
            <w:pPr>
              <w:pStyle w:val="3"/>
              <w:ind w:hangingChars="200" w:hanging="480"/>
              <w:jc w:val="both"/>
              <w:rPr>
                <w:rFonts w:ascii="Times New Roman" w:eastAsia="標楷體" w:hAnsi="Times New Roman" w:cs="Times New Roman"/>
                <w:szCs w:val="24"/>
              </w:rPr>
            </w:pPr>
            <w:r w:rsidRPr="00E126BE">
              <w:rPr>
                <w:rFonts w:ascii="Times New Roman" w:eastAsia="標楷體" w:hAnsi="Times New Roman" w:cs="Times New Roman" w:hint="eastAsia"/>
                <w:color w:val="FF0000"/>
                <w:szCs w:val="24"/>
                <w:u w:val="single"/>
              </w:rPr>
              <w:lastRenderedPageBreak/>
              <w:t>五</w:t>
            </w:r>
            <w:r w:rsidR="008600DB" w:rsidRPr="0046413F">
              <w:rPr>
                <w:rFonts w:ascii="Times New Roman" w:eastAsia="標楷體" w:hAnsi="Times New Roman" w:cs="Times New Roman" w:hint="eastAsia"/>
                <w:szCs w:val="24"/>
              </w:rPr>
              <w:t>、</w:t>
            </w:r>
            <w:r w:rsidR="008600DB" w:rsidRPr="0046413F">
              <w:rPr>
                <w:rFonts w:ascii="Times New Roman" w:eastAsia="標楷體" w:hAnsi="Times New Roman" w:cs="Times New Roman"/>
                <w:szCs w:val="24"/>
              </w:rPr>
              <w:t>申請作業如下：</w:t>
            </w:r>
          </w:p>
          <w:p w14:paraId="3F215288" w14:textId="5DB35E5B" w:rsidR="008600DB" w:rsidRPr="0046413F" w:rsidRDefault="00BA73EF" w:rsidP="00BA73EF">
            <w:pPr>
              <w:pStyle w:val="3"/>
              <w:ind w:left="0" w:firstLineChars="50" w:firstLine="12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一</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名額分配方式：</w:t>
            </w:r>
          </w:p>
          <w:p w14:paraId="71F11F06" w14:textId="3C81D1D1" w:rsidR="00AD2F00" w:rsidRDefault="008600DB" w:rsidP="00BA73EF">
            <w:pPr>
              <w:pStyle w:val="3"/>
              <w:ind w:hangingChars="200" w:hanging="480"/>
              <w:jc w:val="both"/>
              <w:rPr>
                <w:rFonts w:ascii="Times New Roman" w:eastAsia="標楷體" w:hAnsi="Times New Roman" w:cs="Times New Roman"/>
                <w:color w:val="FF0000"/>
                <w:szCs w:val="24"/>
              </w:rPr>
            </w:pPr>
            <w:r w:rsidRPr="0046413F">
              <w:rPr>
                <w:rFonts w:ascii="Times New Roman" w:eastAsia="標楷體" w:hAnsi="Times New Roman" w:cs="Times New Roman"/>
                <w:szCs w:val="24"/>
              </w:rPr>
              <w:t xml:space="preserve">   </w:t>
            </w:r>
            <w:r w:rsidRPr="0046413F">
              <w:rPr>
                <w:rFonts w:ascii="標楷體" w:eastAsia="標楷體" w:hAnsi="標楷體" w:cs="Times New Roman"/>
                <w:szCs w:val="24"/>
              </w:rPr>
              <w:t>1.</w:t>
            </w:r>
            <w:r w:rsidR="00375DB7" w:rsidRPr="00E126BE">
              <w:rPr>
                <w:rFonts w:ascii="標楷體" w:eastAsia="標楷體" w:hAnsi="標楷體" w:cs="Times New Roman" w:hint="eastAsia"/>
                <w:color w:val="FF0000"/>
                <w:szCs w:val="24"/>
                <w:u w:val="single"/>
              </w:rPr>
              <w:t>獲得高等教育深耕計畫第一部分（落實教學創新、發展學校特色及提升高教公共性、推動大學社會實踐基地、公共性檢核）補助款達五千萬元以上之學校</w:t>
            </w:r>
            <w:r w:rsidR="00F8091A" w:rsidRPr="00E126BE">
              <w:rPr>
                <w:rFonts w:ascii="標楷體" w:eastAsia="標楷體" w:hAnsi="標楷體" w:cs="Times New Roman" w:hint="eastAsia"/>
                <w:color w:val="FF0000"/>
                <w:szCs w:val="24"/>
                <w:u w:val="single"/>
              </w:rPr>
              <w:t>，</w:t>
            </w:r>
            <w:r w:rsidRPr="00E126BE">
              <w:rPr>
                <w:rFonts w:ascii="Times New Roman" w:eastAsia="標楷體" w:hAnsi="Times New Roman" w:cs="Times New Roman" w:hint="eastAsia"/>
                <w:color w:val="FF0000"/>
                <w:szCs w:val="24"/>
                <w:u w:val="single"/>
              </w:rPr>
              <w:t>依第一部分及第二部分研究中心之各領域及經費比重，</w:t>
            </w:r>
            <w:proofErr w:type="gramStart"/>
            <w:r w:rsidRPr="00E126BE">
              <w:rPr>
                <w:rFonts w:ascii="Times New Roman" w:eastAsia="標楷體" w:hAnsi="Times New Roman" w:cs="Times New Roman" w:hint="eastAsia"/>
                <w:color w:val="FF0000"/>
                <w:szCs w:val="24"/>
                <w:u w:val="single"/>
              </w:rPr>
              <w:t>按級距核</w:t>
            </w:r>
            <w:proofErr w:type="gramEnd"/>
            <w:r w:rsidRPr="00E126BE">
              <w:rPr>
                <w:rFonts w:ascii="Times New Roman" w:eastAsia="標楷體" w:hAnsi="Times New Roman" w:cs="Times New Roman" w:hint="eastAsia"/>
                <w:color w:val="FF0000"/>
                <w:szCs w:val="24"/>
                <w:u w:val="single"/>
              </w:rPr>
              <w:t>給學校申請單位額度；</w:t>
            </w:r>
            <w:r w:rsidR="00F8091A" w:rsidRPr="00E126BE">
              <w:rPr>
                <w:rFonts w:ascii="Times New Roman" w:eastAsia="標楷體" w:hAnsi="Times New Roman" w:cs="Times New Roman" w:hint="eastAsia"/>
                <w:color w:val="FF0000"/>
                <w:szCs w:val="24"/>
                <w:u w:val="single"/>
              </w:rPr>
              <w:t>其餘學校依本部政策需要每年</w:t>
            </w:r>
            <w:r w:rsidR="0037169B" w:rsidRPr="00E126BE">
              <w:rPr>
                <w:rFonts w:ascii="Times New Roman" w:eastAsia="標楷體" w:hAnsi="Times New Roman" w:cs="Times New Roman" w:hint="eastAsia"/>
                <w:color w:val="FF0000"/>
                <w:szCs w:val="24"/>
                <w:u w:val="single"/>
              </w:rPr>
              <w:t>專案</w:t>
            </w:r>
            <w:r w:rsidR="00F8091A" w:rsidRPr="00E126BE">
              <w:rPr>
                <w:rFonts w:ascii="Times New Roman" w:eastAsia="標楷體" w:hAnsi="Times New Roman" w:cs="Times New Roman" w:hint="eastAsia"/>
                <w:color w:val="FF0000"/>
                <w:szCs w:val="24"/>
                <w:u w:val="single"/>
              </w:rPr>
              <w:t>核</w:t>
            </w:r>
            <w:r w:rsidR="00BE67A3" w:rsidRPr="00E126BE">
              <w:rPr>
                <w:rFonts w:ascii="Times New Roman" w:eastAsia="標楷體" w:hAnsi="Times New Roman" w:cs="Times New Roman" w:hint="eastAsia"/>
                <w:color w:val="FF0000"/>
                <w:szCs w:val="24"/>
                <w:u w:val="single"/>
              </w:rPr>
              <w:t>給</w:t>
            </w:r>
            <w:r w:rsidR="00E327EB" w:rsidRPr="00E126BE">
              <w:rPr>
                <w:rFonts w:ascii="Times New Roman" w:eastAsia="標楷體" w:hAnsi="Times New Roman" w:cs="Times New Roman" w:hint="eastAsia"/>
                <w:color w:val="FF0000"/>
                <w:szCs w:val="24"/>
                <w:u w:val="single"/>
              </w:rPr>
              <w:t>學校申請單位</w:t>
            </w:r>
            <w:r w:rsidR="00BE67A3" w:rsidRPr="00E126BE">
              <w:rPr>
                <w:rFonts w:ascii="Times New Roman" w:eastAsia="標楷體" w:hAnsi="Times New Roman" w:cs="Times New Roman" w:hint="eastAsia"/>
                <w:color w:val="FF0000"/>
                <w:szCs w:val="24"/>
                <w:u w:val="single"/>
              </w:rPr>
              <w:t>額度</w:t>
            </w:r>
            <w:r w:rsidR="00AD2F00" w:rsidRPr="00E126BE">
              <w:rPr>
                <w:rFonts w:ascii="Times New Roman" w:eastAsia="標楷體" w:hAnsi="Times New Roman" w:cs="Times New Roman" w:hint="eastAsia"/>
                <w:color w:val="FF0000"/>
                <w:szCs w:val="24"/>
                <w:u w:val="single"/>
              </w:rPr>
              <w:t>。</w:t>
            </w:r>
          </w:p>
          <w:p w14:paraId="0605BC5C" w14:textId="77777777" w:rsidR="007C4FBB" w:rsidRDefault="00AD2F00" w:rsidP="00E126BE">
            <w:pPr>
              <w:pStyle w:val="3"/>
              <w:ind w:leftChars="100" w:hangingChars="100" w:hanging="240"/>
              <w:jc w:val="both"/>
              <w:rPr>
                <w:rFonts w:ascii="Times New Roman" w:eastAsia="標楷體" w:hAnsi="Times New Roman" w:cs="Times New Roman"/>
                <w:color w:val="FF0000"/>
                <w:szCs w:val="24"/>
                <w:u w:val="single"/>
              </w:rPr>
            </w:pPr>
            <w:r w:rsidRPr="00E126BE">
              <w:rPr>
                <w:rFonts w:ascii="標楷體" w:eastAsia="標楷體" w:hAnsi="標楷體" w:cs="Times New Roman"/>
                <w:color w:val="FF0000"/>
                <w:szCs w:val="24"/>
              </w:rPr>
              <w:t>2.</w:t>
            </w:r>
            <w:r w:rsidR="008600DB" w:rsidRPr="00E126BE">
              <w:rPr>
                <w:rFonts w:ascii="Times New Roman" w:eastAsia="標楷體" w:hAnsi="Times New Roman" w:cs="Times New Roman" w:hint="eastAsia"/>
                <w:color w:val="FF0000"/>
                <w:szCs w:val="24"/>
                <w:u w:val="single"/>
              </w:rPr>
              <w:t>前述單位額度計算方式，玉山學者為一個單位、玉山青年學者為三分之一</w:t>
            </w:r>
            <w:proofErr w:type="gramStart"/>
            <w:r w:rsidR="008600DB" w:rsidRPr="00E126BE">
              <w:rPr>
                <w:rFonts w:ascii="Times New Roman" w:eastAsia="標楷體" w:hAnsi="Times New Roman" w:cs="Times New Roman" w:hint="eastAsia"/>
                <w:color w:val="FF0000"/>
                <w:szCs w:val="24"/>
                <w:u w:val="single"/>
              </w:rPr>
              <w:t>個</w:t>
            </w:r>
            <w:proofErr w:type="gramEnd"/>
            <w:r w:rsidR="008600DB" w:rsidRPr="00E126BE">
              <w:rPr>
                <w:rFonts w:ascii="Times New Roman" w:eastAsia="標楷體" w:hAnsi="Times New Roman" w:cs="Times New Roman" w:hint="eastAsia"/>
                <w:color w:val="FF0000"/>
                <w:szCs w:val="24"/>
                <w:u w:val="single"/>
              </w:rPr>
              <w:t>單位</w:t>
            </w:r>
            <w:r w:rsidR="007C4FBB" w:rsidRPr="00E126BE">
              <w:rPr>
                <w:rFonts w:ascii="Times New Roman" w:eastAsia="標楷體" w:hAnsi="Times New Roman" w:cs="Times New Roman" w:hint="eastAsia"/>
                <w:color w:val="FF0000"/>
                <w:szCs w:val="24"/>
              </w:rPr>
              <w:t>。</w:t>
            </w:r>
          </w:p>
          <w:p w14:paraId="3A4B39D7" w14:textId="614C494C" w:rsidR="008600DB" w:rsidRPr="00E126BE" w:rsidRDefault="007C4FBB">
            <w:pPr>
              <w:pStyle w:val="3"/>
              <w:ind w:leftChars="100" w:hangingChars="100" w:hanging="240"/>
              <w:jc w:val="both"/>
              <w:rPr>
                <w:rFonts w:ascii="標楷體" w:eastAsia="標楷體" w:hAnsi="標楷體" w:cs="細明體"/>
                <w:color w:val="FF0000"/>
                <w:kern w:val="0"/>
                <w:szCs w:val="24"/>
                <w:u w:val="single"/>
              </w:rPr>
            </w:pPr>
            <w:r>
              <w:rPr>
                <w:rFonts w:ascii="標楷體" w:eastAsia="標楷體" w:hAnsi="標楷體" w:cs="Times New Roman" w:hint="eastAsia"/>
                <w:color w:val="FF0000"/>
                <w:szCs w:val="24"/>
              </w:rPr>
              <w:t>3.</w:t>
            </w:r>
            <w:r>
              <w:rPr>
                <w:rFonts w:ascii="Times New Roman" w:eastAsia="標楷體" w:hAnsi="Times New Roman" w:cs="Times New Roman" w:hint="eastAsia"/>
                <w:color w:val="FF0000"/>
                <w:szCs w:val="24"/>
                <w:u w:val="single"/>
              </w:rPr>
              <w:t>當年度未申請者，視同學校放棄申請名額；</w:t>
            </w:r>
            <w:r w:rsidR="008600DB" w:rsidRPr="00E126BE">
              <w:rPr>
                <w:rFonts w:ascii="Times New Roman" w:eastAsia="標楷體" w:hAnsi="Times New Roman" w:cs="Times New Roman" w:hint="eastAsia"/>
                <w:color w:val="FF0000"/>
                <w:szCs w:val="24"/>
                <w:u w:val="single"/>
              </w:rPr>
              <w:t>申請計畫經本部審查不通過者，其名額將不退還學校。</w:t>
            </w:r>
            <w:r w:rsidR="008600DB" w:rsidRPr="00E126BE">
              <w:rPr>
                <w:rFonts w:ascii="標楷體" w:eastAsia="標楷體" w:hAnsi="標楷體" w:cs="細明體" w:hint="eastAsia"/>
                <w:color w:val="FF0000"/>
                <w:kern w:val="0"/>
                <w:szCs w:val="24"/>
                <w:u w:val="single"/>
              </w:rPr>
              <w:t>一百零九年以前本部核予各校之預核名額，學校仍得持續使用至名額用罄為止。</w:t>
            </w:r>
          </w:p>
          <w:p w14:paraId="53D95F4E" w14:textId="6B8F3924" w:rsidR="00AD2F00" w:rsidRPr="00E126BE" w:rsidRDefault="00AD2F00" w:rsidP="00BA73EF">
            <w:pPr>
              <w:pStyle w:val="3"/>
              <w:ind w:leftChars="100" w:hangingChars="100" w:hanging="240"/>
              <w:jc w:val="both"/>
              <w:rPr>
                <w:rFonts w:ascii="標楷體" w:eastAsia="標楷體" w:hAnsi="標楷體" w:cs="細明體"/>
                <w:color w:val="FF0000"/>
                <w:kern w:val="0"/>
                <w:szCs w:val="24"/>
                <w:u w:val="single"/>
              </w:rPr>
            </w:pPr>
            <w:r w:rsidRPr="00E126BE">
              <w:rPr>
                <w:rFonts w:ascii="標楷體" w:eastAsia="標楷體" w:hAnsi="標楷體" w:cs="細明體"/>
                <w:color w:val="FF0000"/>
                <w:kern w:val="0"/>
                <w:szCs w:val="24"/>
              </w:rPr>
              <w:t>4.</w:t>
            </w:r>
            <w:r w:rsidR="00D74053" w:rsidRPr="00E126BE">
              <w:rPr>
                <w:rFonts w:ascii="標楷體" w:eastAsia="標楷體" w:hAnsi="標楷體" w:cs="細明體" w:hint="eastAsia"/>
                <w:color w:val="FF0000"/>
                <w:kern w:val="0"/>
                <w:szCs w:val="24"/>
                <w:u w:val="single"/>
              </w:rPr>
              <w:t>玉山（青年）學者</w:t>
            </w:r>
            <w:r w:rsidRPr="00E126BE">
              <w:rPr>
                <w:rFonts w:ascii="標楷體" w:eastAsia="標楷體" w:hAnsi="標楷體" w:cs="細明體" w:hint="eastAsia"/>
                <w:color w:val="FF0000"/>
                <w:kern w:val="0"/>
                <w:szCs w:val="24"/>
                <w:u w:val="single"/>
              </w:rPr>
              <w:t>申請</w:t>
            </w:r>
            <w:proofErr w:type="gramStart"/>
            <w:r w:rsidR="00D74053" w:rsidRPr="00E126BE">
              <w:rPr>
                <w:rFonts w:ascii="標楷體" w:eastAsia="標楷體" w:hAnsi="標楷體" w:cs="細明體" w:hint="eastAsia"/>
                <w:color w:val="FF0000"/>
                <w:kern w:val="0"/>
                <w:szCs w:val="24"/>
                <w:u w:val="single"/>
              </w:rPr>
              <w:t>續期</w:t>
            </w:r>
            <w:r w:rsidRPr="00E126BE">
              <w:rPr>
                <w:rFonts w:ascii="標楷體" w:eastAsia="標楷體" w:hAnsi="標楷體" w:cs="細明體" w:hint="eastAsia"/>
                <w:color w:val="FF0000"/>
                <w:kern w:val="0"/>
                <w:szCs w:val="24"/>
                <w:u w:val="single"/>
              </w:rPr>
              <w:t>案之</w:t>
            </w:r>
            <w:proofErr w:type="gramEnd"/>
            <w:r w:rsidRPr="00E126BE">
              <w:rPr>
                <w:rFonts w:ascii="標楷體" w:eastAsia="標楷體" w:hAnsi="標楷體" w:cs="細明體" w:hint="eastAsia"/>
                <w:color w:val="FF0000"/>
                <w:kern w:val="0"/>
                <w:szCs w:val="24"/>
                <w:u w:val="single"/>
              </w:rPr>
              <w:t>名額，不列入本部當年度核予之申請名額計算。</w:t>
            </w:r>
          </w:p>
          <w:p w14:paraId="72F6BED9" w14:textId="3C486A7B" w:rsidR="008600DB" w:rsidRPr="0046413F" w:rsidRDefault="008600DB" w:rsidP="00BA73EF">
            <w:pPr>
              <w:suppressAutoHyphens/>
              <w:jc w:val="both"/>
              <w:rPr>
                <w:rFonts w:ascii="Times New Roman" w:eastAsia="標楷體" w:hAnsi="Times New Roman" w:cs="Times New Roman"/>
                <w:szCs w:val="24"/>
              </w:rPr>
            </w:pPr>
            <w:r w:rsidRPr="0046413F">
              <w:rPr>
                <w:rFonts w:ascii="Times New Roman" w:eastAsia="標楷體" w:hAnsi="Times New Roman" w:cs="Times New Roman"/>
                <w:szCs w:val="24"/>
              </w:rPr>
              <w:lastRenderedPageBreak/>
              <w:t xml:space="preserve"> </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二</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審查方式：</w:t>
            </w:r>
          </w:p>
          <w:p w14:paraId="7F04918D" w14:textId="77777777" w:rsidR="008600DB" w:rsidRPr="0046413F" w:rsidRDefault="008600DB" w:rsidP="00BA73EF">
            <w:pPr>
              <w:suppressAutoHyphens/>
              <w:ind w:leftChars="100" w:left="480" w:hangingChars="100" w:hanging="240"/>
              <w:jc w:val="both"/>
              <w:rPr>
                <w:rFonts w:ascii="Times New Roman" w:eastAsia="標楷體" w:hAnsi="Times New Roman" w:cs="Times New Roman"/>
                <w:szCs w:val="24"/>
              </w:rPr>
            </w:pPr>
            <w:r w:rsidRPr="0046413F">
              <w:rPr>
                <w:rFonts w:ascii="Times New Roman" w:eastAsia="標楷體" w:hAnsi="Times New Roman" w:cs="Times New Roman" w:hint="eastAsia"/>
                <w:szCs w:val="24"/>
              </w:rPr>
              <w:t xml:space="preserve"> 1.</w:t>
            </w:r>
            <w:r w:rsidRPr="0046413F">
              <w:rPr>
                <w:rFonts w:ascii="Times New Roman" w:eastAsia="標楷體" w:hAnsi="Times New Roman" w:cs="Times New Roman"/>
                <w:szCs w:val="24"/>
              </w:rPr>
              <w:t>配合學校學年學期運作，一年審查一次。</w:t>
            </w:r>
          </w:p>
          <w:p w14:paraId="6D50BED6" w14:textId="77777777" w:rsidR="008600DB" w:rsidRPr="0046413F" w:rsidRDefault="008600DB" w:rsidP="00BA73EF">
            <w:pPr>
              <w:suppressAutoHyphens/>
              <w:ind w:leftChars="100" w:left="480" w:hangingChars="100" w:hanging="240"/>
              <w:jc w:val="both"/>
              <w:rPr>
                <w:rFonts w:ascii="標楷體" w:eastAsia="標楷體" w:hAnsi="標楷體" w:cs="細明體"/>
                <w:kern w:val="0"/>
                <w:szCs w:val="24"/>
              </w:rPr>
            </w:pPr>
            <w:r w:rsidRPr="0046413F">
              <w:rPr>
                <w:rFonts w:ascii="Times New Roman" w:eastAsia="標楷體" w:hAnsi="Times New Roman" w:cs="Times New Roman"/>
                <w:szCs w:val="24"/>
              </w:rPr>
              <w:t xml:space="preserve"> 2.</w:t>
            </w:r>
            <w:r w:rsidRPr="0046413F">
              <w:rPr>
                <w:rFonts w:ascii="Times New Roman" w:eastAsia="標楷體" w:hAnsi="Times New Roman" w:cs="Times New Roman" w:hint="eastAsia"/>
                <w:szCs w:val="24"/>
              </w:rPr>
              <w:t>設置審查委員會，並依領域設人文藝術、社會科學、理學、醫學、工學、生命科學及農學六類科，並置各類科召集人，</w:t>
            </w:r>
            <w:r w:rsidRPr="0046413F">
              <w:rPr>
                <w:rFonts w:ascii="Times New Roman" w:eastAsia="標楷體" w:hAnsi="Times New Roman" w:cs="Times New Roman" w:hint="eastAsia"/>
                <w:kern w:val="28"/>
                <w:szCs w:val="24"/>
              </w:rPr>
              <w:t>由該各類科召集人推薦學者專家匿名審查。</w:t>
            </w:r>
          </w:p>
          <w:p w14:paraId="4DB6183E" w14:textId="7ADE0D43" w:rsidR="008600DB" w:rsidRPr="0046413F" w:rsidRDefault="008600DB" w:rsidP="00BA73EF">
            <w:pPr>
              <w:pStyle w:val="3"/>
              <w:ind w:left="0" w:firstLineChars="50" w:firstLine="120"/>
              <w:jc w:val="both"/>
              <w:rPr>
                <w:rFonts w:ascii="Times New Roman" w:eastAsia="標楷體" w:hAnsi="Times New Roman" w:cs="Times New Roman"/>
                <w:szCs w:val="24"/>
              </w:rPr>
            </w:pPr>
            <w:r w:rsidRPr="0046413F">
              <w:rPr>
                <w:rFonts w:ascii="Times New Roman" w:eastAsia="標楷體" w:hAnsi="Times New Roman" w:cs="Times New Roman"/>
                <w:szCs w:val="24"/>
              </w:rPr>
              <w:t xml:space="preserve"> </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三</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審查重點：</w:t>
            </w:r>
          </w:p>
          <w:p w14:paraId="5DCCF024" w14:textId="37A46F7B" w:rsidR="008600DB" w:rsidRPr="0046413F" w:rsidRDefault="008600DB" w:rsidP="00BA73EF">
            <w:pPr>
              <w:pStyle w:val="3"/>
              <w:ind w:leftChars="15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1.</w:t>
            </w:r>
            <w:r w:rsidRPr="0046413F">
              <w:rPr>
                <w:rFonts w:ascii="Times New Roman" w:eastAsia="標楷體" w:hAnsi="Times New Roman" w:cs="Times New Roman" w:hint="eastAsia"/>
                <w:szCs w:val="24"/>
              </w:rPr>
              <w:t>延攬人選過去經歷表現</w:t>
            </w:r>
            <w:proofErr w:type="gramStart"/>
            <w:r w:rsidRPr="0046413F">
              <w:rPr>
                <w:rFonts w:ascii="Times New Roman" w:eastAsia="標楷體" w:hAnsi="Times New Roman" w:cs="Times New Roman" w:hint="eastAsia"/>
                <w:szCs w:val="24"/>
              </w:rPr>
              <w:t>（</w:t>
            </w:r>
            <w:proofErr w:type="gramEnd"/>
            <w:r w:rsidRPr="0046413F">
              <w:rPr>
                <w:rFonts w:ascii="Times New Roman" w:eastAsia="標楷體" w:hAnsi="Times New Roman" w:cs="Times New Roman" w:hint="eastAsia"/>
                <w:szCs w:val="24"/>
              </w:rPr>
              <w:t>學術之重要貢獻、曾獲得之學術獎勵情形、重要之學術研究成果、個人履歷及著作清單等</w:t>
            </w:r>
            <w:r w:rsidR="00A01659">
              <w:rPr>
                <w:rFonts w:ascii="Times New Roman" w:eastAsia="標楷體" w:hAnsi="Times New Roman" w:cs="Times New Roman" w:hint="eastAsia"/>
                <w:szCs w:val="24"/>
              </w:rPr>
              <w:t>；</w:t>
            </w:r>
            <w:r w:rsidR="00A01659" w:rsidRPr="00E126BE">
              <w:rPr>
                <w:rFonts w:ascii="Times New Roman" w:eastAsia="標楷體" w:hAnsi="Times New Roman" w:cs="Times New Roman" w:hint="eastAsia"/>
                <w:color w:val="FF0000"/>
                <w:szCs w:val="24"/>
                <w:u w:val="single"/>
              </w:rPr>
              <w:t>玉山學者請提供近</w:t>
            </w:r>
            <w:r w:rsidR="006D628D">
              <w:rPr>
                <w:rFonts w:ascii="Times New Roman" w:eastAsia="標楷體" w:hAnsi="Times New Roman" w:cs="Times New Roman" w:hint="eastAsia"/>
                <w:color w:val="FF0000"/>
                <w:szCs w:val="24"/>
                <w:u w:val="single"/>
              </w:rPr>
              <w:t>十</w:t>
            </w:r>
            <w:r w:rsidR="00A01659" w:rsidRPr="00E126BE">
              <w:rPr>
                <w:rFonts w:ascii="Times New Roman" w:eastAsia="標楷體" w:hAnsi="Times New Roman" w:cs="Times New Roman" w:hint="eastAsia"/>
                <w:color w:val="FF0000"/>
                <w:szCs w:val="24"/>
                <w:u w:val="single"/>
              </w:rPr>
              <w:t>年著作清單、玉山青年學者請提供近</w:t>
            </w:r>
            <w:r w:rsidR="006D628D">
              <w:rPr>
                <w:rFonts w:ascii="Times New Roman" w:eastAsia="標楷體" w:hAnsi="Times New Roman" w:cs="Times New Roman" w:hint="eastAsia"/>
                <w:color w:val="FF0000"/>
                <w:szCs w:val="24"/>
                <w:u w:val="single"/>
              </w:rPr>
              <w:t>五</w:t>
            </w:r>
            <w:r w:rsidR="00A01659" w:rsidRPr="00E126BE">
              <w:rPr>
                <w:rFonts w:ascii="Times New Roman" w:eastAsia="標楷體" w:hAnsi="Times New Roman" w:cs="Times New Roman" w:hint="eastAsia"/>
                <w:color w:val="FF0000"/>
                <w:szCs w:val="24"/>
                <w:u w:val="single"/>
              </w:rPr>
              <w:t>年著作清單</w:t>
            </w:r>
            <w:proofErr w:type="gramStart"/>
            <w:r w:rsidRPr="0046413F">
              <w:rPr>
                <w:rFonts w:ascii="Times New Roman" w:eastAsia="標楷體" w:hAnsi="Times New Roman" w:cs="Times New Roman" w:hint="eastAsia"/>
                <w:szCs w:val="24"/>
              </w:rPr>
              <w:t>）</w:t>
            </w:r>
            <w:proofErr w:type="gramEnd"/>
            <w:r w:rsidRPr="0046413F">
              <w:rPr>
                <w:rFonts w:ascii="Times New Roman" w:eastAsia="標楷體" w:hAnsi="Times New Roman" w:cs="Times New Roman" w:hint="eastAsia"/>
                <w:szCs w:val="24"/>
              </w:rPr>
              <w:t>。</w:t>
            </w:r>
          </w:p>
          <w:p w14:paraId="1A258B51" w14:textId="33AFC63E" w:rsidR="008600DB" w:rsidRPr="0046413F" w:rsidRDefault="008600DB" w:rsidP="00BA73EF">
            <w:pPr>
              <w:suppressAutoHyphens/>
              <w:ind w:leftChars="150" w:left="48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2.</w:t>
            </w:r>
            <w:r w:rsidRPr="0046413F">
              <w:rPr>
                <w:rFonts w:ascii="Times New Roman" w:eastAsia="標楷體" w:hAnsi="Times New Roman" w:cs="Times New Roman" w:hint="eastAsia"/>
                <w:szCs w:val="24"/>
              </w:rPr>
              <w:t>延攬人選未來研究主題與校務發展</w:t>
            </w:r>
            <w:r w:rsidR="00E600B6" w:rsidRPr="00E126BE">
              <w:rPr>
                <w:rFonts w:ascii="Times New Roman" w:eastAsia="標楷體" w:hAnsi="Times New Roman" w:cs="Times New Roman" w:hint="eastAsia"/>
                <w:color w:val="FF0000"/>
                <w:szCs w:val="24"/>
                <w:u w:val="single"/>
              </w:rPr>
              <w:t>（</w:t>
            </w:r>
            <w:r w:rsidR="006D628D">
              <w:rPr>
                <w:rFonts w:ascii="Times New Roman" w:eastAsia="標楷體" w:hAnsi="Times New Roman" w:cs="Times New Roman" w:hint="eastAsia"/>
                <w:color w:val="FF0000"/>
                <w:szCs w:val="24"/>
                <w:u w:val="single"/>
              </w:rPr>
              <w:t>包括</w:t>
            </w:r>
            <w:r w:rsidR="00E600B6" w:rsidRPr="00E126BE">
              <w:rPr>
                <w:rFonts w:ascii="Times New Roman" w:eastAsia="標楷體" w:hAnsi="Times New Roman" w:cs="Times New Roman" w:hint="eastAsia"/>
                <w:color w:val="FF0000"/>
                <w:szCs w:val="24"/>
                <w:u w:val="single"/>
              </w:rPr>
              <w:t>高等教育深耕計畫</w:t>
            </w:r>
            <w:r w:rsidR="00E600B6">
              <w:rPr>
                <w:rFonts w:ascii="Times New Roman" w:eastAsia="標楷體" w:hAnsi="Times New Roman" w:cs="Times New Roman" w:hint="eastAsia"/>
                <w:szCs w:val="24"/>
              </w:rPr>
              <w:t>）</w:t>
            </w:r>
            <w:r w:rsidRPr="0046413F">
              <w:rPr>
                <w:rFonts w:ascii="Times New Roman" w:eastAsia="標楷體" w:hAnsi="Times New Roman" w:cs="Times New Roman" w:hint="eastAsia"/>
                <w:szCs w:val="24"/>
              </w:rPr>
              <w:t>之連結及預期效益：</w:t>
            </w:r>
          </w:p>
          <w:p w14:paraId="2D5E6E08" w14:textId="4BD177F2" w:rsidR="008600DB" w:rsidRPr="0046413F" w:rsidRDefault="00BA73EF" w:rsidP="00BA73EF">
            <w:pPr>
              <w:suppressAutoHyphens/>
              <w:ind w:firstLineChars="100" w:firstLine="240"/>
              <w:jc w:val="both"/>
              <w:rPr>
                <w:rFonts w:ascii="Times New Roman" w:eastAsia="標楷體" w:hAnsi="Times New Roman" w:cs="Times New Roman"/>
                <w:sz w:val="23"/>
                <w:szCs w:val="23"/>
              </w:rPr>
            </w:pPr>
            <w:r>
              <w:rPr>
                <w:rFonts w:ascii="Times New Roman" w:eastAsia="標楷體" w:hAnsi="Times New Roman" w:cs="Times New Roman"/>
                <w:szCs w:val="24"/>
              </w:rPr>
              <w:t>（</w:t>
            </w:r>
            <w:r w:rsidR="008600DB" w:rsidRPr="0046413F">
              <w:rPr>
                <w:rFonts w:ascii="Times New Roman" w:eastAsia="標楷體" w:hAnsi="Times New Roman" w:cs="Times New Roman"/>
                <w:szCs w:val="24"/>
              </w:rPr>
              <w:t>1</w:t>
            </w:r>
            <w:r>
              <w:rPr>
                <w:rFonts w:ascii="Times New Roman" w:eastAsia="標楷體" w:hAnsi="Times New Roman" w:cs="Times New Roman"/>
                <w:szCs w:val="24"/>
              </w:rPr>
              <w:t>）</w:t>
            </w:r>
            <w:r w:rsidR="008600DB" w:rsidRPr="0046413F">
              <w:rPr>
                <w:rFonts w:ascii="Times New Roman" w:eastAsia="標楷體" w:hAnsi="Times New Roman" w:cs="Times New Roman" w:hint="eastAsia"/>
                <w:sz w:val="23"/>
                <w:szCs w:val="23"/>
              </w:rPr>
              <w:t>學者研究規劃及目標。</w:t>
            </w:r>
          </w:p>
          <w:p w14:paraId="1AAFE6F3" w14:textId="0FB72479" w:rsidR="008600DB" w:rsidRPr="0046413F" w:rsidRDefault="00BA73EF" w:rsidP="00BA73EF">
            <w:pPr>
              <w:suppressAutoHyphens/>
              <w:ind w:leftChars="100" w:left="480" w:hangingChars="100" w:hanging="24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szCs w:val="24"/>
              </w:rPr>
              <w:t>2</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學者研究主題內容及其與學校校務發展</w:t>
            </w:r>
            <w:r w:rsidR="00E600B6" w:rsidRPr="00C55F68">
              <w:rPr>
                <w:rFonts w:ascii="Times New Roman" w:eastAsia="標楷體" w:hAnsi="Times New Roman" w:cs="Times New Roman" w:hint="eastAsia"/>
                <w:color w:val="FF0000"/>
                <w:szCs w:val="24"/>
                <w:u w:val="single"/>
              </w:rPr>
              <w:t>（</w:t>
            </w:r>
            <w:r w:rsidR="006D628D">
              <w:rPr>
                <w:rFonts w:ascii="Times New Roman" w:eastAsia="標楷體" w:hAnsi="Times New Roman" w:cs="Times New Roman" w:hint="eastAsia"/>
                <w:color w:val="FF0000"/>
                <w:szCs w:val="24"/>
                <w:u w:val="single"/>
              </w:rPr>
              <w:t>包括</w:t>
            </w:r>
            <w:r w:rsidR="00E600B6" w:rsidRPr="00C55F68">
              <w:rPr>
                <w:rFonts w:ascii="Times New Roman" w:eastAsia="標楷體" w:hAnsi="Times New Roman" w:cs="Times New Roman" w:hint="eastAsia"/>
                <w:color w:val="FF0000"/>
                <w:szCs w:val="24"/>
                <w:u w:val="single"/>
              </w:rPr>
              <w:t>高等教育深耕計畫</w:t>
            </w:r>
            <w:r w:rsidR="00E600B6">
              <w:rPr>
                <w:rFonts w:ascii="Times New Roman" w:eastAsia="標楷體" w:hAnsi="Times New Roman" w:cs="Times New Roman" w:hint="eastAsia"/>
                <w:szCs w:val="24"/>
              </w:rPr>
              <w:t>）</w:t>
            </w:r>
            <w:r w:rsidR="008600DB" w:rsidRPr="0046413F">
              <w:rPr>
                <w:rFonts w:ascii="Times New Roman" w:eastAsia="標楷體" w:hAnsi="Times New Roman" w:cs="Times New Roman" w:hint="eastAsia"/>
                <w:szCs w:val="24"/>
              </w:rPr>
              <w:t>關聯性。</w:t>
            </w:r>
          </w:p>
          <w:p w14:paraId="693BBB09" w14:textId="73BDDCEE" w:rsidR="008600DB" w:rsidRPr="0046413F" w:rsidRDefault="00BA73EF" w:rsidP="00BA73EF">
            <w:pPr>
              <w:suppressAutoHyphens/>
              <w:ind w:firstLineChars="100" w:firstLine="240"/>
              <w:jc w:val="both"/>
              <w:rPr>
                <w:rFonts w:ascii="Times New Roman" w:eastAsia="標楷體" w:hAnsi="Times New Roman" w:cs="Times New Roman"/>
                <w:sz w:val="23"/>
                <w:szCs w:val="23"/>
              </w:rPr>
            </w:pPr>
            <w:r>
              <w:rPr>
                <w:rFonts w:ascii="Times New Roman" w:eastAsia="標楷體" w:hAnsi="Times New Roman" w:cs="Times New Roman"/>
                <w:szCs w:val="24"/>
              </w:rPr>
              <w:t>（</w:t>
            </w:r>
            <w:r w:rsidR="008600DB" w:rsidRPr="0046413F">
              <w:rPr>
                <w:rFonts w:ascii="Times New Roman" w:eastAsia="標楷體" w:hAnsi="Times New Roman" w:cs="Times New Roman"/>
                <w:szCs w:val="24"/>
              </w:rPr>
              <w:t>3</w:t>
            </w:r>
            <w:r>
              <w:rPr>
                <w:rFonts w:ascii="Times New Roman" w:eastAsia="標楷體" w:hAnsi="Times New Roman" w:cs="Times New Roman"/>
                <w:szCs w:val="24"/>
              </w:rPr>
              <w:t>）</w:t>
            </w:r>
            <w:r w:rsidR="008600DB" w:rsidRPr="0046413F">
              <w:rPr>
                <w:rFonts w:ascii="Times New Roman" w:eastAsia="標楷體" w:hAnsi="Times New Roman" w:cs="Times New Roman" w:hint="eastAsia"/>
                <w:sz w:val="23"/>
                <w:szCs w:val="23"/>
              </w:rPr>
              <w:t>研究工作之具體作法。</w:t>
            </w:r>
          </w:p>
          <w:p w14:paraId="33834267" w14:textId="387B058F" w:rsidR="008600DB" w:rsidRPr="0046413F" w:rsidRDefault="00BA73EF" w:rsidP="00BA73EF">
            <w:pPr>
              <w:suppressAutoHyphens/>
              <w:ind w:leftChars="100" w:left="480" w:hangingChars="100" w:hanging="24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szCs w:val="24"/>
              </w:rPr>
              <w:t>4</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預期成效</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預計可達到量化或質化之具體成果</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w:t>
            </w:r>
          </w:p>
          <w:p w14:paraId="4D97461B" w14:textId="71B34319" w:rsidR="008600DB" w:rsidRPr="0046413F" w:rsidRDefault="008600DB" w:rsidP="00BA73EF">
            <w:pPr>
              <w:widowControl/>
              <w:ind w:leftChars="100" w:left="360" w:hangingChars="50" w:hanging="120"/>
              <w:jc w:val="both"/>
              <w:rPr>
                <w:rFonts w:ascii="新細明體" w:eastAsia="新細明體" w:hAnsi="新細明體" w:cs="新細明體"/>
                <w:kern w:val="0"/>
                <w:sz w:val="40"/>
                <w:szCs w:val="24"/>
              </w:rPr>
            </w:pPr>
            <w:r w:rsidRPr="0046413F">
              <w:rPr>
                <w:rFonts w:ascii="Times New Roman" w:eastAsia="標楷體" w:hAnsi="Times New Roman" w:cs="Times New Roman"/>
                <w:szCs w:val="24"/>
              </w:rPr>
              <w:t>3.</w:t>
            </w:r>
            <w:r w:rsidRPr="0046413F">
              <w:rPr>
                <w:rFonts w:ascii="Times New Roman" w:eastAsia="標楷體" w:hAnsi="Times New Roman" w:cs="Times New Roman" w:hint="eastAsia"/>
                <w:szCs w:val="24"/>
              </w:rPr>
              <w:t>學校提供配套措施及條件</w:t>
            </w:r>
            <w:proofErr w:type="gramStart"/>
            <w:r w:rsidR="00BA73EF">
              <w:rPr>
                <w:rFonts w:ascii="Times New Roman" w:eastAsia="標楷體" w:hAnsi="Times New Roman" w:cs="Times New Roman"/>
                <w:szCs w:val="24"/>
              </w:rPr>
              <w:t>（</w:t>
            </w:r>
            <w:proofErr w:type="gramEnd"/>
            <w:r w:rsidRPr="0046413F">
              <w:rPr>
                <w:rFonts w:ascii="Times New Roman" w:eastAsia="標楷體" w:hAnsi="Times New Roman" w:cs="Times New Roman" w:hint="eastAsia"/>
                <w:szCs w:val="24"/>
              </w:rPr>
              <w:t>例如研究經費與設備、研究助理人事費、住宿與搬遷費、子女教育協助事項等；前開措施所需經費，學校可自籌經費及運用政府部門補助經費方式籌措。</w:t>
            </w:r>
            <w:r w:rsidRPr="0046413F">
              <w:rPr>
                <w:rFonts w:ascii="標楷體" w:eastAsia="標楷體" w:hAnsi="標楷體" w:cs="Times New Roman" w:hint="eastAsia"/>
                <w:szCs w:val="28"/>
              </w:rPr>
              <w:t>如有與企業合作</w:t>
            </w:r>
            <w:r w:rsidRPr="0046413F">
              <w:rPr>
                <w:rFonts w:ascii="標楷體" w:eastAsia="標楷體" w:hAnsi="標楷體" w:cs="+mn-cs" w:hint="eastAsia"/>
                <w:kern w:val="24"/>
                <w:szCs w:val="24"/>
              </w:rPr>
              <w:t>提供實驗設備、共</w:t>
            </w:r>
            <w:r w:rsidRPr="0046413F">
              <w:rPr>
                <w:rFonts w:ascii="標楷體" w:eastAsia="標楷體" w:hAnsi="標楷體" w:cs="+mn-cs" w:hint="eastAsia"/>
                <w:kern w:val="24"/>
                <w:szCs w:val="24"/>
              </w:rPr>
              <w:lastRenderedPageBreak/>
              <w:t>組研發團隊或</w:t>
            </w:r>
            <w:proofErr w:type="gramStart"/>
            <w:r w:rsidRPr="0046413F">
              <w:rPr>
                <w:rFonts w:ascii="標楷體" w:eastAsia="標楷體" w:hAnsi="標楷體" w:cs="+mn-cs" w:hint="eastAsia"/>
                <w:kern w:val="24"/>
                <w:szCs w:val="24"/>
              </w:rPr>
              <w:t>挹</w:t>
            </w:r>
            <w:proofErr w:type="gramEnd"/>
            <w:r w:rsidRPr="0046413F">
              <w:rPr>
                <w:rFonts w:ascii="標楷體" w:eastAsia="標楷體" w:hAnsi="標楷體" w:cs="+mn-cs" w:hint="eastAsia"/>
                <w:kern w:val="24"/>
                <w:szCs w:val="24"/>
              </w:rPr>
              <w:t>注經費等相關配套措施，亦請特別敘明</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w:t>
            </w:r>
          </w:p>
          <w:p w14:paraId="3F6947BC" w14:textId="05A9F845" w:rsidR="008600DB" w:rsidRPr="0046413F" w:rsidRDefault="008600DB" w:rsidP="00BA73EF">
            <w:pPr>
              <w:suppressAutoHyphens/>
              <w:ind w:leftChars="100" w:left="360" w:hangingChars="50" w:hanging="120"/>
              <w:jc w:val="both"/>
              <w:rPr>
                <w:rFonts w:ascii="Times New Roman" w:eastAsia="標楷體" w:hAnsi="Times New Roman" w:cs="Times New Roman"/>
                <w:szCs w:val="24"/>
              </w:rPr>
            </w:pPr>
            <w:r w:rsidRPr="0046413F">
              <w:rPr>
                <w:rFonts w:ascii="標楷體" w:eastAsia="標楷體" w:hAnsi="標楷體" w:cs="Times New Roman"/>
                <w:szCs w:val="24"/>
              </w:rPr>
              <w:t>4.</w:t>
            </w:r>
            <w:r w:rsidRPr="0046413F">
              <w:rPr>
                <w:rFonts w:ascii="標楷體" w:eastAsia="標楷體" w:hAnsi="標楷體" w:cs="Times New Roman" w:hint="eastAsia"/>
                <w:szCs w:val="24"/>
              </w:rPr>
              <w:t>提供待遇之合理性</w:t>
            </w:r>
            <w:proofErr w:type="gramStart"/>
            <w:r w:rsidR="00BA73EF">
              <w:rPr>
                <w:rFonts w:ascii="標楷體" w:eastAsia="標楷體" w:hAnsi="標楷體" w:cs="Times New Roman"/>
                <w:szCs w:val="24"/>
              </w:rPr>
              <w:t>（</w:t>
            </w:r>
            <w:proofErr w:type="gramEnd"/>
            <w:r w:rsidRPr="0046413F">
              <w:rPr>
                <w:rFonts w:ascii="標楷體" w:eastAsia="標楷體" w:hAnsi="標楷體" w:hint="eastAsia"/>
                <w:szCs w:val="24"/>
              </w:rPr>
              <w:t>例如學校申請本部補助非法定薪資待遇額度之評估方式、申請補助行政及業務費額度及用途；並請學校一併說明提供法定薪資狀況</w:t>
            </w:r>
            <w:proofErr w:type="gramStart"/>
            <w:r w:rsidR="00BA73EF">
              <w:rPr>
                <w:rFonts w:ascii="Times New Roman" w:eastAsia="標楷體" w:hAnsi="Times New Roman" w:cs="Times New Roman"/>
                <w:szCs w:val="24"/>
              </w:rPr>
              <w:t>）</w:t>
            </w:r>
            <w:proofErr w:type="gramEnd"/>
            <w:r w:rsidRPr="0046413F">
              <w:rPr>
                <w:rFonts w:ascii="Times New Roman" w:eastAsia="標楷體" w:hAnsi="Times New Roman" w:cs="Times New Roman" w:hint="eastAsia"/>
                <w:szCs w:val="24"/>
              </w:rPr>
              <w:t>。</w:t>
            </w:r>
          </w:p>
          <w:p w14:paraId="44F1CD8A" w14:textId="55D2914B" w:rsidR="008600DB" w:rsidRPr="0046413F" w:rsidRDefault="008600DB" w:rsidP="00BA73EF">
            <w:pPr>
              <w:suppressAutoHyphens/>
              <w:ind w:leftChars="100" w:left="36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5.</w:t>
            </w:r>
            <w:r w:rsidRPr="0046413F">
              <w:rPr>
                <w:rFonts w:ascii="標楷體" w:eastAsia="標楷體" w:hAnsi="標楷體" w:cs="Times New Roman" w:hint="eastAsia"/>
                <w:szCs w:val="24"/>
              </w:rPr>
              <w:t>團隊合作建立規劃情形</w:t>
            </w:r>
            <w:proofErr w:type="gramStart"/>
            <w:r w:rsidR="00BA73EF">
              <w:rPr>
                <w:rFonts w:ascii="標楷體" w:eastAsia="標楷體" w:hAnsi="標楷體" w:cs="Times New Roman"/>
                <w:szCs w:val="24"/>
              </w:rPr>
              <w:t>（</w:t>
            </w:r>
            <w:proofErr w:type="gramEnd"/>
            <w:r w:rsidRPr="0046413F">
              <w:rPr>
                <w:rFonts w:ascii="標楷體" w:eastAsia="標楷體" w:hAnsi="標楷體" w:hint="eastAsia"/>
                <w:szCs w:val="24"/>
              </w:rPr>
              <w:t>聘請對象若為玉山學者，應與校內教研人員共同組成團隊，團隊成員應包括校內副教授職級以下成員或博士後研究人員；若為玉山青年學者，無需填寫</w:t>
            </w:r>
            <w:proofErr w:type="gramStart"/>
            <w:r w:rsidR="00BA73EF">
              <w:rPr>
                <w:rFonts w:ascii="標楷體" w:eastAsia="標楷體" w:hAnsi="標楷體" w:cs="Times New Roman"/>
                <w:szCs w:val="24"/>
              </w:rPr>
              <w:t>）</w:t>
            </w:r>
            <w:proofErr w:type="gramEnd"/>
            <w:r w:rsidRPr="0046413F">
              <w:rPr>
                <w:rFonts w:ascii="標楷體" w:eastAsia="標楷體" w:hAnsi="標楷體" w:cs="Times New Roman"/>
                <w:szCs w:val="24"/>
              </w:rPr>
              <w:t>。</w:t>
            </w:r>
          </w:p>
          <w:p w14:paraId="0B670399" w14:textId="104187A3" w:rsidR="008600DB" w:rsidRPr="0046413F" w:rsidRDefault="00BA73EF" w:rsidP="00BA73EF">
            <w:pPr>
              <w:pStyle w:val="3"/>
              <w:ind w:leftChars="50" w:left="360" w:hangingChars="100" w:hanging="24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四</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審查通過標準：玉山學者之學術能量應至少達到本部「學術獎」學術標準、玉山青年學者應達到或具有獲科技部「吳大猷先生紀念獎」學術標準或潛力；玉山學者如為具產業研發重要貢獻者，應至少達到本部「國家產學大師獎」之基準，並應符合下列條件之</w:t>
            </w:r>
            <w:proofErr w:type="gramStart"/>
            <w:r w:rsidR="008600DB" w:rsidRPr="0046413F">
              <w:rPr>
                <w:rFonts w:ascii="Times New Roman" w:eastAsia="標楷體" w:hAnsi="Times New Roman" w:cs="Times New Roman" w:hint="eastAsia"/>
                <w:szCs w:val="24"/>
              </w:rPr>
              <w:t>一</w:t>
            </w:r>
            <w:proofErr w:type="gramEnd"/>
            <w:r w:rsidR="008600DB" w:rsidRPr="0046413F">
              <w:rPr>
                <w:rFonts w:ascii="Times New Roman" w:eastAsia="標楷體" w:hAnsi="Times New Roman" w:cs="Times New Roman" w:hint="eastAsia"/>
                <w:szCs w:val="24"/>
              </w:rPr>
              <w:t>：</w:t>
            </w:r>
          </w:p>
          <w:p w14:paraId="0A01BD9B" w14:textId="77777777" w:rsidR="008600DB" w:rsidRPr="0046413F" w:rsidRDefault="008600DB" w:rsidP="00BA73EF">
            <w:pPr>
              <w:snapToGrid w:val="0"/>
              <w:ind w:leftChars="50" w:left="360" w:hangingChars="100" w:hanging="240"/>
              <w:contextualSpacing/>
              <w:jc w:val="both"/>
              <w:rPr>
                <w:rFonts w:ascii="標楷體" w:eastAsia="標楷體" w:hAnsi="標楷體" w:cs="細明體"/>
                <w:kern w:val="0"/>
                <w:szCs w:val="24"/>
              </w:rPr>
            </w:pPr>
            <w:r w:rsidRPr="0046413F">
              <w:rPr>
                <w:rFonts w:ascii="標楷體" w:eastAsia="標楷體" w:hAnsi="標楷體" w:cs="細明體"/>
                <w:kern w:val="0"/>
                <w:szCs w:val="24"/>
              </w:rPr>
              <w:t>1.其專業技術應具「國際競爭力」，或對國家產業發展具重要影響力。</w:t>
            </w:r>
          </w:p>
          <w:p w14:paraId="7FD39F8C" w14:textId="57F211EE" w:rsidR="008600DB" w:rsidRPr="0046413F" w:rsidRDefault="008600DB" w:rsidP="00BA73EF">
            <w:pPr>
              <w:snapToGrid w:val="0"/>
              <w:ind w:leftChars="50" w:left="240" w:hangingChars="50" w:hanging="120"/>
              <w:contextualSpacing/>
              <w:jc w:val="both"/>
              <w:rPr>
                <w:rFonts w:ascii="標楷體" w:eastAsia="標楷體" w:hAnsi="標楷體" w:cs="細明體"/>
                <w:kern w:val="0"/>
                <w:szCs w:val="24"/>
              </w:rPr>
            </w:pPr>
            <w:r w:rsidRPr="0046413F">
              <w:rPr>
                <w:rFonts w:eastAsia="標楷體"/>
                <w:szCs w:val="24"/>
              </w:rPr>
              <w:t>2.</w:t>
            </w:r>
            <w:r w:rsidRPr="0046413F">
              <w:rPr>
                <w:rFonts w:eastAsia="標楷體" w:hint="eastAsia"/>
                <w:szCs w:val="24"/>
              </w:rPr>
              <w:t>其專業技術可結合學校或地方既有特殊優勢，由學校提供配套措施，並加入產</w:t>
            </w:r>
            <w:r w:rsidR="00BA73EF">
              <w:rPr>
                <w:rFonts w:eastAsia="標楷體"/>
                <w:szCs w:val="24"/>
              </w:rPr>
              <w:t>（</w:t>
            </w:r>
            <w:r w:rsidRPr="0046413F">
              <w:rPr>
                <w:rFonts w:eastAsia="標楷體" w:hint="eastAsia"/>
                <w:szCs w:val="24"/>
              </w:rPr>
              <w:t>企</w:t>
            </w:r>
            <w:r w:rsidR="00BA73EF">
              <w:rPr>
                <w:rFonts w:eastAsia="標楷體"/>
                <w:szCs w:val="24"/>
              </w:rPr>
              <w:t>）</w:t>
            </w:r>
            <w:r w:rsidRPr="0046413F">
              <w:rPr>
                <w:rFonts w:eastAsia="標楷體" w:hint="eastAsia"/>
                <w:szCs w:val="24"/>
              </w:rPr>
              <w:t>業團隊合作。</w:t>
            </w:r>
          </w:p>
        </w:tc>
        <w:tc>
          <w:tcPr>
            <w:tcW w:w="3402" w:type="dxa"/>
          </w:tcPr>
          <w:p w14:paraId="749CBF8F" w14:textId="77777777" w:rsidR="008600DB" w:rsidRPr="0046413F" w:rsidRDefault="008600DB" w:rsidP="00BA73EF">
            <w:pPr>
              <w:pStyle w:val="3"/>
              <w:ind w:hangingChars="200" w:hanging="480"/>
              <w:jc w:val="both"/>
              <w:rPr>
                <w:rFonts w:ascii="Times New Roman" w:eastAsia="標楷體" w:hAnsi="Times New Roman" w:cs="Times New Roman"/>
                <w:szCs w:val="24"/>
              </w:rPr>
            </w:pPr>
            <w:r w:rsidRPr="0046413F">
              <w:rPr>
                <w:rFonts w:ascii="Times New Roman" w:eastAsia="標楷體" w:hAnsi="Times New Roman" w:cs="Times New Roman" w:hint="eastAsia"/>
                <w:szCs w:val="24"/>
              </w:rPr>
              <w:lastRenderedPageBreak/>
              <w:t>六、</w:t>
            </w:r>
            <w:r w:rsidRPr="00E126BE">
              <w:rPr>
                <w:rFonts w:ascii="Times New Roman" w:eastAsia="標楷體" w:hAnsi="Times New Roman" w:cs="Times New Roman" w:hint="eastAsia"/>
                <w:szCs w:val="24"/>
                <w:u w:val="single"/>
              </w:rPr>
              <w:t>符合第二點資格之學校，得向本部申請經費補助；其申請作業如下</w:t>
            </w:r>
            <w:r w:rsidRPr="0046413F">
              <w:rPr>
                <w:rFonts w:ascii="Times New Roman" w:eastAsia="標楷體" w:hAnsi="Times New Roman" w:cs="Times New Roman"/>
                <w:szCs w:val="24"/>
              </w:rPr>
              <w:t>：</w:t>
            </w:r>
          </w:p>
          <w:p w14:paraId="3C6DBAF9" w14:textId="20C495F8" w:rsidR="008600DB" w:rsidRPr="0046413F" w:rsidRDefault="00BA73EF" w:rsidP="00BA73EF">
            <w:pPr>
              <w:pStyle w:val="3"/>
              <w:ind w:left="0" w:firstLineChars="50" w:firstLine="12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一</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名額分配方式：</w:t>
            </w:r>
          </w:p>
          <w:p w14:paraId="58AABD32" w14:textId="77777777" w:rsidR="008600DB" w:rsidRPr="0046413F" w:rsidRDefault="008600DB" w:rsidP="00BA73EF">
            <w:pPr>
              <w:pStyle w:val="3"/>
              <w:ind w:hangingChars="200" w:hanging="480"/>
              <w:jc w:val="both"/>
              <w:rPr>
                <w:rFonts w:ascii="Times New Roman" w:eastAsia="標楷體" w:hAnsi="Times New Roman" w:cs="Times New Roman"/>
                <w:szCs w:val="24"/>
              </w:rPr>
            </w:pPr>
            <w:r w:rsidRPr="0046413F">
              <w:rPr>
                <w:rFonts w:ascii="Times New Roman" w:eastAsia="標楷體" w:hAnsi="Times New Roman" w:cs="Times New Roman"/>
                <w:szCs w:val="24"/>
              </w:rPr>
              <w:t xml:space="preserve">   </w:t>
            </w:r>
            <w:r w:rsidRPr="0046413F">
              <w:rPr>
                <w:rFonts w:ascii="標楷體" w:eastAsia="標楷體" w:hAnsi="標楷體" w:cs="Times New Roman"/>
                <w:szCs w:val="24"/>
              </w:rPr>
              <w:t>1.</w:t>
            </w:r>
            <w:r w:rsidRPr="0046413F">
              <w:rPr>
                <w:rFonts w:ascii="Times New Roman" w:eastAsia="標楷體" w:hAnsi="Times New Roman" w:cs="Times New Roman" w:hint="eastAsia"/>
                <w:szCs w:val="24"/>
              </w:rPr>
              <w:t>依高等教育深耕計畫第一部分（落實教學創新、發展學校特色及提升高教公共性</w:t>
            </w:r>
            <w:r w:rsidRPr="0046413F">
              <w:rPr>
                <w:rFonts w:eastAsia="標楷體" w:hint="eastAsia"/>
                <w:szCs w:val="24"/>
              </w:rPr>
              <w:t>、推動大學社會實踐基地、公共性檢核</w:t>
            </w:r>
            <w:r w:rsidRPr="0046413F">
              <w:rPr>
                <w:rFonts w:ascii="Times New Roman" w:eastAsia="標楷體" w:hAnsi="Times New Roman" w:cs="Times New Roman" w:hint="eastAsia"/>
                <w:szCs w:val="24"/>
              </w:rPr>
              <w:t>）及第二部分研究中心之各領域及經費比重，</w:t>
            </w:r>
            <w:proofErr w:type="gramStart"/>
            <w:r w:rsidRPr="0046413F">
              <w:rPr>
                <w:rFonts w:ascii="Times New Roman" w:eastAsia="標楷體" w:hAnsi="Times New Roman" w:cs="Times New Roman" w:hint="eastAsia"/>
                <w:szCs w:val="24"/>
              </w:rPr>
              <w:t>按級距核</w:t>
            </w:r>
            <w:proofErr w:type="gramEnd"/>
            <w:r w:rsidRPr="0046413F">
              <w:rPr>
                <w:rFonts w:ascii="Times New Roman" w:eastAsia="標楷體" w:hAnsi="Times New Roman" w:cs="Times New Roman" w:hint="eastAsia"/>
                <w:szCs w:val="24"/>
              </w:rPr>
              <w:t>給學校申請單位額度；前述單位額度計算方式，玉山學者為一個單位、玉山青年學者為三分之一</w:t>
            </w:r>
            <w:proofErr w:type="gramStart"/>
            <w:r w:rsidRPr="0046413F">
              <w:rPr>
                <w:rFonts w:ascii="Times New Roman" w:eastAsia="標楷體" w:hAnsi="Times New Roman" w:cs="Times New Roman" w:hint="eastAsia"/>
                <w:szCs w:val="24"/>
              </w:rPr>
              <w:t>個</w:t>
            </w:r>
            <w:proofErr w:type="gramEnd"/>
            <w:r w:rsidRPr="0046413F">
              <w:rPr>
                <w:rFonts w:ascii="Times New Roman" w:eastAsia="標楷體" w:hAnsi="Times New Roman" w:cs="Times New Roman" w:hint="eastAsia"/>
                <w:szCs w:val="24"/>
              </w:rPr>
              <w:t>單位；申請計畫經本部審查不通過者，其名額將不退還學校。</w:t>
            </w:r>
          </w:p>
          <w:p w14:paraId="2928FFBB" w14:textId="77777777" w:rsidR="008600DB" w:rsidRPr="0046413F" w:rsidRDefault="008600DB" w:rsidP="00BA73EF">
            <w:pPr>
              <w:pStyle w:val="3"/>
              <w:ind w:leftChars="100" w:hangingChars="100" w:hanging="240"/>
              <w:jc w:val="both"/>
              <w:rPr>
                <w:rFonts w:ascii="標楷體" w:eastAsia="標楷體" w:hAnsi="標楷體" w:cs="細明體"/>
                <w:kern w:val="0"/>
                <w:szCs w:val="24"/>
              </w:rPr>
            </w:pPr>
            <w:r w:rsidRPr="0046413F">
              <w:rPr>
                <w:rFonts w:ascii="Times New Roman" w:eastAsia="標楷體" w:hAnsi="Times New Roman" w:cs="Times New Roman"/>
                <w:szCs w:val="24"/>
              </w:rPr>
              <w:t>2</w:t>
            </w:r>
            <w:r w:rsidRPr="0046413F">
              <w:rPr>
                <w:rFonts w:ascii="標楷體" w:eastAsia="標楷體" w:hAnsi="標楷體" w:cs="細明體"/>
                <w:kern w:val="0"/>
                <w:szCs w:val="24"/>
              </w:rPr>
              <w:t>.</w:t>
            </w:r>
            <w:r w:rsidRPr="0046413F">
              <w:rPr>
                <w:rFonts w:ascii="標楷體" w:eastAsia="標楷體" w:hAnsi="標楷體" w:cs="細明體" w:hint="eastAsia"/>
                <w:kern w:val="0"/>
                <w:szCs w:val="24"/>
              </w:rPr>
              <w:t>一百零九年以前本部核予各校之預核名額，學校仍得持續使用至名額用罄為止。</w:t>
            </w:r>
          </w:p>
          <w:p w14:paraId="24E7773C" w14:textId="6AB87516" w:rsidR="008600DB" w:rsidRPr="0046413F" w:rsidRDefault="008600DB" w:rsidP="00BA73EF">
            <w:pPr>
              <w:suppressAutoHyphens/>
              <w:jc w:val="both"/>
              <w:rPr>
                <w:rFonts w:ascii="Times New Roman" w:eastAsia="標楷體" w:hAnsi="Times New Roman" w:cs="Times New Roman"/>
                <w:szCs w:val="24"/>
              </w:rPr>
            </w:pPr>
            <w:r w:rsidRPr="0046413F">
              <w:rPr>
                <w:rFonts w:ascii="Times New Roman" w:eastAsia="標楷體" w:hAnsi="Times New Roman" w:cs="Times New Roman"/>
                <w:szCs w:val="24"/>
              </w:rPr>
              <w:t xml:space="preserve"> </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二</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審查方式：</w:t>
            </w:r>
          </w:p>
          <w:p w14:paraId="5ED60B84" w14:textId="77777777" w:rsidR="008600DB" w:rsidRPr="0046413F" w:rsidRDefault="008600DB" w:rsidP="00BA73EF">
            <w:pPr>
              <w:suppressAutoHyphens/>
              <w:ind w:leftChars="100" w:left="480" w:hangingChars="100" w:hanging="240"/>
              <w:jc w:val="both"/>
              <w:rPr>
                <w:rFonts w:ascii="Times New Roman" w:eastAsia="標楷體" w:hAnsi="Times New Roman" w:cs="Times New Roman"/>
                <w:szCs w:val="24"/>
              </w:rPr>
            </w:pPr>
            <w:r w:rsidRPr="0046413F">
              <w:rPr>
                <w:rFonts w:ascii="Times New Roman" w:eastAsia="標楷體" w:hAnsi="Times New Roman" w:cs="Times New Roman" w:hint="eastAsia"/>
                <w:szCs w:val="24"/>
              </w:rPr>
              <w:t xml:space="preserve"> 1.</w:t>
            </w:r>
            <w:r w:rsidRPr="0046413F">
              <w:rPr>
                <w:rFonts w:ascii="Times New Roman" w:eastAsia="標楷體" w:hAnsi="Times New Roman" w:cs="Times New Roman"/>
                <w:szCs w:val="24"/>
              </w:rPr>
              <w:t>配合學校學年學期運作，一年審查一次。</w:t>
            </w:r>
          </w:p>
          <w:p w14:paraId="5484B52C" w14:textId="77777777" w:rsidR="008600DB" w:rsidRPr="0046413F" w:rsidRDefault="008600DB" w:rsidP="00BA73EF">
            <w:pPr>
              <w:suppressAutoHyphens/>
              <w:ind w:leftChars="100" w:left="480" w:hangingChars="100" w:hanging="240"/>
              <w:jc w:val="both"/>
              <w:rPr>
                <w:rFonts w:ascii="標楷體" w:eastAsia="標楷體" w:hAnsi="標楷體" w:cs="細明體"/>
                <w:kern w:val="0"/>
                <w:szCs w:val="24"/>
              </w:rPr>
            </w:pPr>
            <w:r w:rsidRPr="0046413F">
              <w:rPr>
                <w:rFonts w:ascii="Times New Roman" w:eastAsia="標楷體" w:hAnsi="Times New Roman" w:cs="Times New Roman"/>
                <w:szCs w:val="24"/>
              </w:rPr>
              <w:t xml:space="preserve"> 2.</w:t>
            </w:r>
            <w:r w:rsidRPr="0046413F">
              <w:rPr>
                <w:rFonts w:ascii="Times New Roman" w:eastAsia="標楷體" w:hAnsi="Times New Roman" w:cs="Times New Roman" w:hint="eastAsia"/>
                <w:szCs w:val="24"/>
              </w:rPr>
              <w:t>設置審查委員會，並依領域設人文藝術、社會科學、理學、醫學、工學、生命科學及農學六類科，並置各類科召集人，</w:t>
            </w:r>
            <w:r w:rsidRPr="0046413F">
              <w:rPr>
                <w:rFonts w:ascii="Times New Roman" w:eastAsia="標楷體" w:hAnsi="Times New Roman" w:cs="Times New Roman" w:hint="eastAsia"/>
                <w:kern w:val="28"/>
                <w:szCs w:val="24"/>
              </w:rPr>
              <w:t>由該各類科</w:t>
            </w:r>
            <w:r w:rsidRPr="0046413F">
              <w:rPr>
                <w:rFonts w:ascii="Times New Roman" w:eastAsia="標楷體" w:hAnsi="Times New Roman" w:cs="Times New Roman" w:hint="eastAsia"/>
                <w:kern w:val="28"/>
                <w:szCs w:val="24"/>
              </w:rPr>
              <w:lastRenderedPageBreak/>
              <w:t>召集人推薦學者專家匿名審查。</w:t>
            </w:r>
          </w:p>
          <w:p w14:paraId="02273A3F" w14:textId="1F600A22" w:rsidR="008600DB" w:rsidRPr="0046413F" w:rsidRDefault="008600DB" w:rsidP="00BA73EF">
            <w:pPr>
              <w:pStyle w:val="3"/>
              <w:ind w:left="0" w:firstLineChars="50" w:firstLine="120"/>
              <w:jc w:val="both"/>
              <w:rPr>
                <w:rFonts w:ascii="Times New Roman" w:eastAsia="標楷體" w:hAnsi="Times New Roman" w:cs="Times New Roman"/>
                <w:szCs w:val="24"/>
              </w:rPr>
            </w:pPr>
            <w:r w:rsidRPr="0046413F">
              <w:rPr>
                <w:rFonts w:ascii="Times New Roman" w:eastAsia="標楷體" w:hAnsi="Times New Roman" w:cs="Times New Roman"/>
                <w:szCs w:val="24"/>
              </w:rPr>
              <w:t xml:space="preserve"> </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三</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審查重點：</w:t>
            </w:r>
          </w:p>
          <w:p w14:paraId="35F22D86" w14:textId="77777777" w:rsidR="008600DB" w:rsidRPr="0046413F" w:rsidRDefault="008600DB" w:rsidP="00BA73EF">
            <w:pPr>
              <w:pStyle w:val="3"/>
              <w:ind w:leftChars="15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1.</w:t>
            </w:r>
            <w:r w:rsidRPr="0046413F">
              <w:rPr>
                <w:rFonts w:ascii="Times New Roman" w:eastAsia="標楷體" w:hAnsi="Times New Roman" w:cs="Times New Roman" w:hint="eastAsia"/>
                <w:szCs w:val="24"/>
              </w:rPr>
              <w:t>延攬人選過去經歷表現（學術之重要貢獻、曾獲得之學術獎勵情形、重要之學術研究成果、個人履歷及著作清單等）。</w:t>
            </w:r>
          </w:p>
          <w:p w14:paraId="26C92EB9" w14:textId="77777777" w:rsidR="008600DB" w:rsidRPr="0046413F" w:rsidRDefault="008600DB" w:rsidP="00BA73EF">
            <w:pPr>
              <w:suppressAutoHyphens/>
              <w:ind w:leftChars="150" w:left="48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2.</w:t>
            </w:r>
            <w:r w:rsidRPr="0046413F">
              <w:rPr>
                <w:rFonts w:ascii="Times New Roman" w:eastAsia="標楷體" w:hAnsi="Times New Roman" w:cs="Times New Roman" w:hint="eastAsia"/>
                <w:szCs w:val="24"/>
              </w:rPr>
              <w:t>延攬人選未來研究主題與校務發展之連結及預期效益：</w:t>
            </w:r>
          </w:p>
          <w:p w14:paraId="0F122CCD" w14:textId="14EB2B8D" w:rsidR="008600DB" w:rsidRPr="0046413F" w:rsidRDefault="00BA73EF" w:rsidP="00BA73EF">
            <w:pPr>
              <w:suppressAutoHyphens/>
              <w:ind w:firstLineChars="100" w:firstLine="240"/>
              <w:jc w:val="both"/>
              <w:rPr>
                <w:rFonts w:ascii="Times New Roman" w:eastAsia="標楷體" w:hAnsi="Times New Roman" w:cs="Times New Roman"/>
                <w:sz w:val="23"/>
                <w:szCs w:val="23"/>
              </w:rPr>
            </w:pPr>
            <w:r>
              <w:rPr>
                <w:rFonts w:ascii="Times New Roman" w:eastAsia="標楷體" w:hAnsi="Times New Roman" w:cs="Times New Roman"/>
                <w:szCs w:val="24"/>
              </w:rPr>
              <w:t>（</w:t>
            </w:r>
            <w:r w:rsidR="008600DB" w:rsidRPr="0046413F">
              <w:rPr>
                <w:rFonts w:ascii="Times New Roman" w:eastAsia="標楷體" w:hAnsi="Times New Roman" w:cs="Times New Roman"/>
                <w:szCs w:val="24"/>
              </w:rPr>
              <w:t>1</w:t>
            </w:r>
            <w:r>
              <w:rPr>
                <w:rFonts w:ascii="Times New Roman" w:eastAsia="標楷體" w:hAnsi="Times New Roman" w:cs="Times New Roman"/>
                <w:szCs w:val="24"/>
              </w:rPr>
              <w:t>）</w:t>
            </w:r>
            <w:r w:rsidR="008600DB" w:rsidRPr="0046413F">
              <w:rPr>
                <w:rFonts w:ascii="Times New Roman" w:eastAsia="標楷體" w:hAnsi="Times New Roman" w:cs="Times New Roman" w:hint="eastAsia"/>
                <w:sz w:val="23"/>
                <w:szCs w:val="23"/>
              </w:rPr>
              <w:t>學者研究規劃及目標。</w:t>
            </w:r>
          </w:p>
          <w:p w14:paraId="474D73C9" w14:textId="1F78073B" w:rsidR="008600DB" w:rsidRPr="0046413F" w:rsidRDefault="00BA73EF" w:rsidP="00BA73EF">
            <w:pPr>
              <w:suppressAutoHyphens/>
              <w:ind w:leftChars="100" w:left="480" w:hangingChars="100" w:hanging="24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szCs w:val="24"/>
              </w:rPr>
              <w:t>2</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學者研究主題內容及其與學校校務發展關聯性。</w:t>
            </w:r>
          </w:p>
          <w:p w14:paraId="015FD285" w14:textId="33E6AF47" w:rsidR="008600DB" w:rsidRPr="0046413F" w:rsidRDefault="00BA73EF" w:rsidP="00BA73EF">
            <w:pPr>
              <w:suppressAutoHyphens/>
              <w:ind w:firstLineChars="100" w:firstLine="240"/>
              <w:jc w:val="both"/>
              <w:rPr>
                <w:rFonts w:ascii="Times New Roman" w:eastAsia="標楷體" w:hAnsi="Times New Roman" w:cs="Times New Roman"/>
                <w:sz w:val="23"/>
                <w:szCs w:val="23"/>
              </w:rPr>
            </w:pPr>
            <w:r>
              <w:rPr>
                <w:rFonts w:ascii="Times New Roman" w:eastAsia="標楷體" w:hAnsi="Times New Roman" w:cs="Times New Roman"/>
                <w:szCs w:val="24"/>
              </w:rPr>
              <w:t>（</w:t>
            </w:r>
            <w:r w:rsidR="008600DB" w:rsidRPr="0046413F">
              <w:rPr>
                <w:rFonts w:ascii="Times New Roman" w:eastAsia="標楷體" w:hAnsi="Times New Roman" w:cs="Times New Roman"/>
                <w:szCs w:val="24"/>
              </w:rPr>
              <w:t>3</w:t>
            </w:r>
            <w:r>
              <w:rPr>
                <w:rFonts w:ascii="Times New Roman" w:eastAsia="標楷體" w:hAnsi="Times New Roman" w:cs="Times New Roman"/>
                <w:szCs w:val="24"/>
              </w:rPr>
              <w:t>）</w:t>
            </w:r>
            <w:r w:rsidR="008600DB" w:rsidRPr="0046413F">
              <w:rPr>
                <w:rFonts w:ascii="Times New Roman" w:eastAsia="標楷體" w:hAnsi="Times New Roman" w:cs="Times New Roman" w:hint="eastAsia"/>
                <w:sz w:val="23"/>
                <w:szCs w:val="23"/>
              </w:rPr>
              <w:t>研究工作之具體作法。</w:t>
            </w:r>
          </w:p>
          <w:p w14:paraId="541BEC64" w14:textId="3F4C6468" w:rsidR="008600DB" w:rsidRPr="0046413F" w:rsidRDefault="00BA73EF" w:rsidP="00BA73EF">
            <w:pPr>
              <w:suppressAutoHyphens/>
              <w:ind w:leftChars="100" w:left="480" w:hangingChars="100" w:hanging="24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szCs w:val="24"/>
              </w:rPr>
              <w:t>4</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預期成效</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預計可達到量化或質化之具體成果</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w:t>
            </w:r>
          </w:p>
          <w:p w14:paraId="4E489B62" w14:textId="5F435924" w:rsidR="008600DB" w:rsidRPr="0046413F" w:rsidRDefault="008600DB" w:rsidP="00BA73EF">
            <w:pPr>
              <w:widowControl/>
              <w:ind w:leftChars="100" w:left="360" w:hangingChars="50" w:hanging="120"/>
              <w:jc w:val="both"/>
              <w:rPr>
                <w:rFonts w:ascii="新細明體" w:eastAsia="新細明體" w:hAnsi="新細明體" w:cs="新細明體"/>
                <w:kern w:val="0"/>
                <w:sz w:val="40"/>
                <w:szCs w:val="24"/>
              </w:rPr>
            </w:pPr>
            <w:r w:rsidRPr="0046413F">
              <w:rPr>
                <w:rFonts w:ascii="Times New Roman" w:eastAsia="標楷體" w:hAnsi="Times New Roman" w:cs="Times New Roman"/>
                <w:szCs w:val="24"/>
              </w:rPr>
              <w:t>3.</w:t>
            </w:r>
            <w:r w:rsidRPr="0046413F">
              <w:rPr>
                <w:rFonts w:ascii="Times New Roman" w:eastAsia="標楷體" w:hAnsi="Times New Roman" w:cs="Times New Roman" w:hint="eastAsia"/>
                <w:szCs w:val="24"/>
              </w:rPr>
              <w:t>學校提供配套措施及條件</w:t>
            </w:r>
            <w:proofErr w:type="gramStart"/>
            <w:r w:rsidR="00BA73EF">
              <w:rPr>
                <w:rFonts w:ascii="Times New Roman" w:eastAsia="標楷體" w:hAnsi="Times New Roman" w:cs="Times New Roman"/>
                <w:szCs w:val="24"/>
              </w:rPr>
              <w:t>（</w:t>
            </w:r>
            <w:proofErr w:type="gramEnd"/>
            <w:r w:rsidRPr="0046413F">
              <w:rPr>
                <w:rFonts w:ascii="Times New Roman" w:eastAsia="標楷體" w:hAnsi="Times New Roman" w:cs="Times New Roman" w:hint="eastAsia"/>
                <w:szCs w:val="24"/>
              </w:rPr>
              <w:t>例如研究經費與設備、研究助理人事費、住宿與搬遷費、子女教育協助事項等；前開措施所需經費，學校可自籌經費及運用政府部門補助經費方式籌措。</w:t>
            </w:r>
            <w:r w:rsidRPr="0046413F">
              <w:rPr>
                <w:rFonts w:ascii="標楷體" w:eastAsia="標楷體" w:hAnsi="標楷體" w:cs="Times New Roman" w:hint="eastAsia"/>
                <w:szCs w:val="28"/>
              </w:rPr>
              <w:t>如有與企業合作</w:t>
            </w:r>
            <w:r w:rsidRPr="0046413F">
              <w:rPr>
                <w:rFonts w:ascii="標楷體" w:eastAsia="標楷體" w:hAnsi="標楷體" w:cs="+mn-cs" w:hint="eastAsia"/>
                <w:kern w:val="24"/>
                <w:szCs w:val="24"/>
              </w:rPr>
              <w:t>提供實驗設備、共組研發團隊或</w:t>
            </w:r>
            <w:proofErr w:type="gramStart"/>
            <w:r w:rsidRPr="0046413F">
              <w:rPr>
                <w:rFonts w:ascii="標楷體" w:eastAsia="標楷體" w:hAnsi="標楷體" w:cs="+mn-cs" w:hint="eastAsia"/>
                <w:kern w:val="24"/>
                <w:szCs w:val="24"/>
              </w:rPr>
              <w:t>挹</w:t>
            </w:r>
            <w:proofErr w:type="gramEnd"/>
            <w:r w:rsidRPr="0046413F">
              <w:rPr>
                <w:rFonts w:ascii="標楷體" w:eastAsia="標楷體" w:hAnsi="標楷體" w:cs="+mn-cs" w:hint="eastAsia"/>
                <w:kern w:val="24"/>
                <w:szCs w:val="24"/>
              </w:rPr>
              <w:t>注經費等相關配套措施，亦請特別敘明</w:t>
            </w:r>
            <w:r w:rsidR="00BA73EF">
              <w:rPr>
                <w:rFonts w:ascii="Times New Roman" w:eastAsia="標楷體" w:hAnsi="Times New Roman" w:cs="Times New Roman"/>
                <w:szCs w:val="24"/>
              </w:rPr>
              <w:t>）</w:t>
            </w:r>
            <w:r w:rsidRPr="0046413F">
              <w:rPr>
                <w:rFonts w:ascii="Times New Roman" w:eastAsia="標楷體" w:hAnsi="Times New Roman" w:cs="Times New Roman" w:hint="eastAsia"/>
                <w:szCs w:val="24"/>
              </w:rPr>
              <w:t>。</w:t>
            </w:r>
          </w:p>
          <w:p w14:paraId="527DE8D9" w14:textId="1668B8B2" w:rsidR="008600DB" w:rsidRPr="0046413F" w:rsidRDefault="008600DB" w:rsidP="00BA73EF">
            <w:pPr>
              <w:suppressAutoHyphens/>
              <w:ind w:leftChars="100" w:left="360" w:hangingChars="50" w:hanging="120"/>
              <w:jc w:val="both"/>
              <w:rPr>
                <w:rFonts w:ascii="Times New Roman" w:eastAsia="標楷體" w:hAnsi="Times New Roman" w:cs="Times New Roman"/>
                <w:szCs w:val="24"/>
              </w:rPr>
            </w:pPr>
            <w:r w:rsidRPr="0046413F">
              <w:rPr>
                <w:rFonts w:ascii="標楷體" w:eastAsia="標楷體" w:hAnsi="標楷體" w:cs="Times New Roman"/>
                <w:szCs w:val="24"/>
              </w:rPr>
              <w:t>4.</w:t>
            </w:r>
            <w:r w:rsidRPr="0046413F">
              <w:rPr>
                <w:rFonts w:ascii="標楷體" w:eastAsia="標楷體" w:hAnsi="標楷體" w:cs="Times New Roman" w:hint="eastAsia"/>
                <w:szCs w:val="24"/>
              </w:rPr>
              <w:t>提供待遇之合理性</w:t>
            </w:r>
            <w:proofErr w:type="gramStart"/>
            <w:r w:rsidR="00BA73EF">
              <w:rPr>
                <w:rFonts w:ascii="標楷體" w:eastAsia="標楷體" w:hAnsi="標楷體" w:cs="Times New Roman"/>
                <w:szCs w:val="24"/>
              </w:rPr>
              <w:t>（</w:t>
            </w:r>
            <w:proofErr w:type="gramEnd"/>
            <w:r w:rsidRPr="0046413F">
              <w:rPr>
                <w:rFonts w:ascii="標楷體" w:eastAsia="標楷體" w:hAnsi="標楷體" w:hint="eastAsia"/>
                <w:szCs w:val="24"/>
              </w:rPr>
              <w:t>例如學校申請本部補助非法定薪資待遇額度之評估方式、申請補助行政及業務費額度及用途；並請學校一併說明提供法定薪資狀況</w:t>
            </w:r>
            <w:proofErr w:type="gramStart"/>
            <w:r w:rsidR="00BA73EF">
              <w:rPr>
                <w:rFonts w:ascii="Times New Roman" w:eastAsia="標楷體" w:hAnsi="Times New Roman" w:cs="Times New Roman"/>
                <w:szCs w:val="24"/>
              </w:rPr>
              <w:t>）</w:t>
            </w:r>
            <w:proofErr w:type="gramEnd"/>
            <w:r w:rsidRPr="0046413F">
              <w:rPr>
                <w:rFonts w:ascii="Times New Roman" w:eastAsia="標楷體" w:hAnsi="Times New Roman" w:cs="Times New Roman" w:hint="eastAsia"/>
                <w:szCs w:val="24"/>
              </w:rPr>
              <w:t>。</w:t>
            </w:r>
          </w:p>
          <w:p w14:paraId="435ABC66" w14:textId="00C1CDFA" w:rsidR="008600DB" w:rsidRPr="0046413F" w:rsidRDefault="008600DB" w:rsidP="00BA73EF">
            <w:pPr>
              <w:suppressAutoHyphens/>
              <w:ind w:leftChars="100" w:left="360" w:hangingChars="50" w:hanging="120"/>
              <w:jc w:val="both"/>
              <w:rPr>
                <w:rFonts w:ascii="Times New Roman" w:eastAsia="標楷體" w:hAnsi="Times New Roman" w:cs="Times New Roman"/>
                <w:szCs w:val="24"/>
              </w:rPr>
            </w:pPr>
            <w:r w:rsidRPr="0046413F">
              <w:rPr>
                <w:rFonts w:ascii="Times New Roman" w:eastAsia="標楷體" w:hAnsi="Times New Roman" w:cs="Times New Roman"/>
                <w:szCs w:val="24"/>
              </w:rPr>
              <w:t>5.</w:t>
            </w:r>
            <w:r w:rsidRPr="0046413F">
              <w:rPr>
                <w:rFonts w:ascii="標楷體" w:eastAsia="標楷體" w:hAnsi="標楷體" w:cs="Times New Roman" w:hint="eastAsia"/>
                <w:szCs w:val="24"/>
              </w:rPr>
              <w:t>團隊合作建立規劃情形</w:t>
            </w:r>
            <w:proofErr w:type="gramStart"/>
            <w:r w:rsidR="00BA73EF">
              <w:rPr>
                <w:rFonts w:ascii="標楷體" w:eastAsia="標楷體" w:hAnsi="標楷體" w:cs="Times New Roman"/>
                <w:szCs w:val="24"/>
              </w:rPr>
              <w:t>（</w:t>
            </w:r>
            <w:proofErr w:type="gramEnd"/>
            <w:r w:rsidRPr="0046413F">
              <w:rPr>
                <w:rFonts w:ascii="標楷體" w:eastAsia="標楷體" w:hAnsi="標楷體" w:hint="eastAsia"/>
                <w:szCs w:val="24"/>
              </w:rPr>
              <w:t>聘請對象若為玉山學者，應與校內教研人員共同組成團隊，團隊成員應包括校內副</w:t>
            </w:r>
            <w:r w:rsidRPr="0046413F">
              <w:rPr>
                <w:rFonts w:ascii="標楷體" w:eastAsia="標楷體" w:hAnsi="標楷體" w:hint="eastAsia"/>
                <w:szCs w:val="24"/>
              </w:rPr>
              <w:lastRenderedPageBreak/>
              <w:t>教授職級以下成員或博士後研究人員；若為玉山青年學者，無需填寫</w:t>
            </w:r>
            <w:proofErr w:type="gramStart"/>
            <w:r w:rsidR="00BA73EF">
              <w:rPr>
                <w:rFonts w:ascii="標楷體" w:eastAsia="標楷體" w:hAnsi="標楷體" w:cs="Times New Roman"/>
                <w:szCs w:val="24"/>
              </w:rPr>
              <w:t>）</w:t>
            </w:r>
            <w:proofErr w:type="gramEnd"/>
            <w:r w:rsidRPr="0046413F">
              <w:rPr>
                <w:rFonts w:ascii="標楷體" w:eastAsia="標楷體" w:hAnsi="標楷體" w:cs="Times New Roman"/>
                <w:szCs w:val="24"/>
              </w:rPr>
              <w:t>。</w:t>
            </w:r>
          </w:p>
          <w:p w14:paraId="0AFA80A8" w14:textId="100A5586" w:rsidR="008600DB" w:rsidRPr="0046413F" w:rsidRDefault="00BA73EF" w:rsidP="00BA73EF">
            <w:pPr>
              <w:pStyle w:val="3"/>
              <w:ind w:leftChars="50" w:left="360" w:hangingChars="100" w:hanging="24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四</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審查通過標準：玉山學者之學術能量應至少達到本部「學術獎」學術標準、玉山青年學者應達到或具有獲科技部「吳大猷先生紀念獎」學術標準或潛力；玉山學者如為具產業研發重要貢獻者，應至少達到本部「國家產學大師獎」之基準，並應符合下列條件之</w:t>
            </w:r>
            <w:proofErr w:type="gramStart"/>
            <w:r w:rsidR="008600DB" w:rsidRPr="0046413F">
              <w:rPr>
                <w:rFonts w:ascii="Times New Roman" w:eastAsia="標楷體" w:hAnsi="Times New Roman" w:cs="Times New Roman" w:hint="eastAsia"/>
                <w:szCs w:val="24"/>
              </w:rPr>
              <w:t>一</w:t>
            </w:r>
            <w:proofErr w:type="gramEnd"/>
            <w:r w:rsidR="008600DB" w:rsidRPr="0046413F">
              <w:rPr>
                <w:rFonts w:ascii="Times New Roman" w:eastAsia="標楷體" w:hAnsi="Times New Roman" w:cs="Times New Roman" w:hint="eastAsia"/>
                <w:szCs w:val="24"/>
              </w:rPr>
              <w:t>：</w:t>
            </w:r>
          </w:p>
          <w:p w14:paraId="47265A37" w14:textId="77777777" w:rsidR="008600DB" w:rsidRPr="0046413F" w:rsidRDefault="008600DB" w:rsidP="00BA73EF">
            <w:pPr>
              <w:snapToGrid w:val="0"/>
              <w:ind w:leftChars="50" w:left="360" w:hangingChars="100" w:hanging="240"/>
              <w:contextualSpacing/>
              <w:jc w:val="both"/>
              <w:rPr>
                <w:rFonts w:ascii="標楷體" w:eastAsia="標楷體" w:hAnsi="標楷體" w:cs="細明體"/>
                <w:kern w:val="0"/>
                <w:szCs w:val="24"/>
              </w:rPr>
            </w:pPr>
            <w:r w:rsidRPr="0046413F">
              <w:rPr>
                <w:rFonts w:ascii="標楷體" w:eastAsia="標楷體" w:hAnsi="標楷體" w:cs="細明體"/>
                <w:kern w:val="0"/>
                <w:szCs w:val="24"/>
              </w:rPr>
              <w:t>1.其專業技術應具「國際競爭力」，或對國家產業發展具重要影響力。</w:t>
            </w:r>
          </w:p>
          <w:p w14:paraId="255FB7C4" w14:textId="79BB2BEB" w:rsidR="008600DB" w:rsidRPr="0046413F" w:rsidRDefault="008600DB" w:rsidP="00BA73EF">
            <w:pPr>
              <w:snapToGrid w:val="0"/>
              <w:ind w:leftChars="50" w:left="240" w:hangingChars="50" w:hanging="120"/>
              <w:contextualSpacing/>
              <w:jc w:val="both"/>
              <w:rPr>
                <w:rFonts w:ascii="標楷體" w:eastAsia="標楷體" w:hAnsi="標楷體" w:cs="細明體"/>
                <w:kern w:val="0"/>
                <w:szCs w:val="24"/>
              </w:rPr>
            </w:pPr>
            <w:r w:rsidRPr="0046413F">
              <w:rPr>
                <w:rFonts w:eastAsia="標楷體"/>
                <w:szCs w:val="24"/>
              </w:rPr>
              <w:t>2.</w:t>
            </w:r>
            <w:r w:rsidRPr="0046413F">
              <w:rPr>
                <w:rFonts w:eastAsia="標楷體" w:hint="eastAsia"/>
                <w:szCs w:val="24"/>
              </w:rPr>
              <w:t>其專業技術可結合學校或地方既有特殊優勢，由學校提供配套措施，並加入產</w:t>
            </w:r>
            <w:r w:rsidR="00BA73EF">
              <w:rPr>
                <w:rFonts w:eastAsia="標楷體"/>
                <w:szCs w:val="24"/>
              </w:rPr>
              <w:t>（</w:t>
            </w:r>
            <w:r w:rsidRPr="0046413F">
              <w:rPr>
                <w:rFonts w:eastAsia="標楷體" w:hint="eastAsia"/>
                <w:szCs w:val="24"/>
              </w:rPr>
              <w:t>企</w:t>
            </w:r>
            <w:r w:rsidR="00BA73EF">
              <w:rPr>
                <w:rFonts w:eastAsia="標楷體"/>
                <w:szCs w:val="24"/>
              </w:rPr>
              <w:t>）</w:t>
            </w:r>
            <w:r w:rsidRPr="0046413F">
              <w:rPr>
                <w:rFonts w:eastAsia="標楷體" w:hint="eastAsia"/>
                <w:szCs w:val="24"/>
              </w:rPr>
              <w:t>業團隊合作。</w:t>
            </w:r>
          </w:p>
        </w:tc>
        <w:tc>
          <w:tcPr>
            <w:tcW w:w="2828" w:type="dxa"/>
          </w:tcPr>
          <w:p w14:paraId="5D8B98A9" w14:textId="77777777" w:rsidR="00D74053" w:rsidRPr="00E126BE" w:rsidRDefault="00D74053" w:rsidP="00E126BE">
            <w:pPr>
              <w:pStyle w:val="a3"/>
              <w:numPr>
                <w:ilvl w:val="0"/>
                <w:numId w:val="11"/>
              </w:numPr>
              <w:snapToGrid w:val="0"/>
              <w:ind w:leftChars="0"/>
              <w:contextualSpacing/>
              <w:jc w:val="both"/>
              <w:rPr>
                <w:rFonts w:ascii="Times New Roman" w:eastAsia="標楷體" w:hAnsi="Times New Roman" w:cs="Times New Roman"/>
                <w:color w:val="FF0000"/>
                <w:szCs w:val="24"/>
              </w:rPr>
            </w:pPr>
            <w:proofErr w:type="gramStart"/>
            <w:r w:rsidRPr="00E126BE">
              <w:rPr>
                <w:rFonts w:ascii="Times New Roman" w:eastAsia="標楷體" w:hAnsi="Times New Roman" w:cs="Times New Roman" w:hint="eastAsia"/>
                <w:color w:val="FF0000"/>
                <w:szCs w:val="24"/>
              </w:rPr>
              <w:lastRenderedPageBreak/>
              <w:t>點次變更</w:t>
            </w:r>
            <w:proofErr w:type="gramEnd"/>
            <w:r w:rsidRPr="00E126BE">
              <w:rPr>
                <w:rFonts w:ascii="Times New Roman" w:eastAsia="標楷體" w:hAnsi="Times New Roman" w:cs="Times New Roman" w:hint="eastAsia"/>
                <w:color w:val="FF0000"/>
                <w:szCs w:val="24"/>
              </w:rPr>
              <w:t>。</w:t>
            </w:r>
          </w:p>
          <w:p w14:paraId="2CD320D6" w14:textId="78937908" w:rsidR="008600DB" w:rsidRPr="00E126BE" w:rsidRDefault="00A2020D" w:rsidP="00E126BE">
            <w:pPr>
              <w:pStyle w:val="a3"/>
              <w:numPr>
                <w:ilvl w:val="0"/>
                <w:numId w:val="11"/>
              </w:numPr>
              <w:snapToGrid w:val="0"/>
              <w:ind w:leftChars="0"/>
              <w:contextualSpacing/>
              <w:jc w:val="both"/>
              <w:rPr>
                <w:rFonts w:ascii="Times New Roman" w:eastAsia="標楷體" w:hAnsi="Times New Roman" w:cs="Times New Roman"/>
                <w:color w:val="FF0000"/>
                <w:szCs w:val="24"/>
              </w:rPr>
            </w:pPr>
            <w:r w:rsidRPr="00A01659">
              <w:rPr>
                <w:rFonts w:ascii="Times New Roman" w:eastAsia="標楷體" w:hAnsi="Times New Roman" w:cs="Times New Roman" w:hint="eastAsia"/>
                <w:color w:val="FF0000"/>
                <w:szCs w:val="24"/>
              </w:rPr>
              <w:t>第一款</w:t>
            </w:r>
            <w:proofErr w:type="gramStart"/>
            <w:r w:rsidRPr="00A01659">
              <w:rPr>
                <w:rFonts w:ascii="Times New Roman" w:eastAsia="標楷體" w:hAnsi="Times New Roman" w:cs="Times New Roman" w:hint="eastAsia"/>
                <w:color w:val="FF0000"/>
                <w:szCs w:val="24"/>
              </w:rPr>
              <w:t>第一目依原</w:t>
            </w:r>
            <w:proofErr w:type="gramEnd"/>
            <w:r w:rsidRPr="00A01659">
              <w:rPr>
                <w:rFonts w:ascii="Times New Roman" w:eastAsia="標楷體" w:hAnsi="Times New Roman" w:cs="Times New Roman" w:hint="eastAsia"/>
                <w:color w:val="FF0000"/>
                <w:szCs w:val="24"/>
              </w:rPr>
              <w:t>條文</w:t>
            </w:r>
            <w:r w:rsidR="00B53A1E" w:rsidRPr="00E126BE">
              <w:rPr>
                <w:rFonts w:ascii="Times New Roman" w:eastAsia="標楷體" w:hAnsi="Times New Roman" w:cs="Times New Roman" w:hint="eastAsia"/>
                <w:color w:val="FF0000"/>
                <w:szCs w:val="24"/>
              </w:rPr>
              <w:t>第二點規定高教深耕計畫第一部分補助款達五千萬元以上學校之名額分配方式未調整，僅</w:t>
            </w:r>
            <w:proofErr w:type="gramStart"/>
            <w:r w:rsidR="00B53A1E" w:rsidRPr="00E126BE">
              <w:rPr>
                <w:rFonts w:ascii="Times New Roman" w:eastAsia="標楷體" w:hAnsi="Times New Roman" w:cs="Times New Roman" w:hint="eastAsia"/>
                <w:color w:val="FF0000"/>
                <w:szCs w:val="24"/>
              </w:rPr>
              <w:t>配合酌修文</w:t>
            </w:r>
            <w:proofErr w:type="gramEnd"/>
            <w:r w:rsidR="00B53A1E" w:rsidRPr="00E126BE">
              <w:rPr>
                <w:rFonts w:ascii="Times New Roman" w:eastAsia="標楷體" w:hAnsi="Times New Roman" w:cs="Times New Roman" w:hint="eastAsia"/>
                <w:color w:val="FF0000"/>
                <w:szCs w:val="24"/>
              </w:rPr>
              <w:t>字</w:t>
            </w:r>
            <w:r w:rsidRPr="00A01659">
              <w:rPr>
                <w:rFonts w:ascii="Times New Roman" w:eastAsia="標楷體" w:hAnsi="Times New Roman" w:cs="Times New Roman" w:hint="eastAsia"/>
                <w:color w:val="FF0000"/>
                <w:szCs w:val="24"/>
              </w:rPr>
              <w:t>；</w:t>
            </w:r>
            <w:proofErr w:type="gramStart"/>
            <w:r w:rsidRPr="00A01659">
              <w:rPr>
                <w:rFonts w:ascii="Times New Roman" w:eastAsia="標楷體" w:hAnsi="Times New Roman" w:cs="Times New Roman" w:hint="eastAsia"/>
                <w:color w:val="FF0000"/>
                <w:szCs w:val="24"/>
              </w:rPr>
              <w:t>後段另</w:t>
            </w:r>
            <w:r w:rsidR="00B53A1E" w:rsidRPr="00E126BE">
              <w:rPr>
                <w:rFonts w:ascii="Times New Roman" w:eastAsia="標楷體" w:hAnsi="Times New Roman" w:cs="Times New Roman" w:hint="eastAsia"/>
                <w:color w:val="FF0000"/>
                <w:szCs w:val="24"/>
              </w:rPr>
              <w:t>新增</w:t>
            </w:r>
            <w:proofErr w:type="gramEnd"/>
            <w:r w:rsidR="00B53A1E" w:rsidRPr="00E126BE">
              <w:rPr>
                <w:rFonts w:ascii="Times New Roman" w:eastAsia="標楷體" w:hAnsi="Times New Roman" w:cs="Times New Roman" w:hint="eastAsia"/>
                <w:color w:val="FF0000"/>
                <w:szCs w:val="24"/>
              </w:rPr>
              <w:t>規定其餘學校申請單位額度視本部政策需要每年</w:t>
            </w:r>
            <w:r w:rsidR="0037169B" w:rsidRPr="00E126BE">
              <w:rPr>
                <w:rFonts w:ascii="Times New Roman" w:eastAsia="標楷體" w:hAnsi="Times New Roman" w:cs="Times New Roman" w:hint="eastAsia"/>
                <w:color w:val="FF0000"/>
                <w:szCs w:val="24"/>
              </w:rPr>
              <w:t>專案</w:t>
            </w:r>
            <w:r w:rsidR="00B53A1E" w:rsidRPr="00E126BE">
              <w:rPr>
                <w:rFonts w:ascii="Times New Roman" w:eastAsia="標楷體" w:hAnsi="Times New Roman" w:cs="Times New Roman" w:hint="eastAsia"/>
                <w:color w:val="FF0000"/>
                <w:szCs w:val="24"/>
              </w:rPr>
              <w:t>核給。</w:t>
            </w:r>
          </w:p>
          <w:p w14:paraId="01D5E2E4" w14:textId="4C970DCF" w:rsidR="00D74053" w:rsidRPr="00E126BE" w:rsidRDefault="00D74053" w:rsidP="00E126BE">
            <w:pPr>
              <w:pStyle w:val="a3"/>
              <w:numPr>
                <w:ilvl w:val="0"/>
                <w:numId w:val="11"/>
              </w:numPr>
              <w:snapToGrid w:val="0"/>
              <w:ind w:leftChars="0"/>
              <w:contextualSpacing/>
              <w:jc w:val="both"/>
              <w:rPr>
                <w:rFonts w:ascii="Times New Roman" w:eastAsia="標楷體" w:hAnsi="Times New Roman" w:cs="Times New Roman"/>
                <w:color w:val="FF0000"/>
                <w:szCs w:val="24"/>
              </w:rPr>
            </w:pPr>
            <w:r w:rsidRPr="00E126BE">
              <w:rPr>
                <w:rFonts w:ascii="Times New Roman" w:eastAsia="標楷體" w:hAnsi="Times New Roman" w:cs="Times New Roman" w:hint="eastAsia"/>
                <w:color w:val="FF0000"/>
                <w:szCs w:val="24"/>
              </w:rPr>
              <w:t>第一款第一目</w:t>
            </w:r>
            <w:proofErr w:type="gramStart"/>
            <w:r w:rsidRPr="00E126BE">
              <w:rPr>
                <w:rFonts w:ascii="Times New Roman" w:eastAsia="標楷體" w:hAnsi="Times New Roman" w:cs="Times New Roman" w:hint="eastAsia"/>
                <w:color w:val="FF0000"/>
                <w:szCs w:val="24"/>
              </w:rPr>
              <w:t>後段移列</w:t>
            </w:r>
            <w:proofErr w:type="gramEnd"/>
            <w:r w:rsidRPr="00E126BE">
              <w:rPr>
                <w:rFonts w:ascii="Times New Roman" w:eastAsia="標楷體" w:hAnsi="Times New Roman" w:cs="Times New Roman" w:hint="eastAsia"/>
                <w:color w:val="FF0000"/>
                <w:szCs w:val="24"/>
              </w:rPr>
              <w:t>第二目，原</w:t>
            </w:r>
            <w:proofErr w:type="gramStart"/>
            <w:r w:rsidRPr="00E126BE">
              <w:rPr>
                <w:rFonts w:ascii="Times New Roman" w:eastAsia="標楷體" w:hAnsi="Times New Roman" w:cs="Times New Roman" w:hint="eastAsia"/>
                <w:color w:val="FF0000"/>
                <w:szCs w:val="24"/>
              </w:rPr>
              <w:t>第二目遞</w:t>
            </w:r>
            <w:proofErr w:type="gramEnd"/>
            <w:r w:rsidRPr="00E126BE">
              <w:rPr>
                <w:rFonts w:ascii="Times New Roman" w:eastAsia="標楷體" w:hAnsi="Times New Roman" w:cs="Times New Roman" w:hint="eastAsia"/>
                <w:color w:val="FF0000"/>
                <w:szCs w:val="24"/>
              </w:rPr>
              <w:t>移</w:t>
            </w:r>
            <w:r w:rsidR="00DB030A" w:rsidRPr="00E126BE">
              <w:rPr>
                <w:rFonts w:ascii="Times New Roman" w:eastAsia="標楷體" w:hAnsi="Times New Roman" w:cs="Times New Roman" w:hint="eastAsia"/>
                <w:color w:val="FF0000"/>
                <w:szCs w:val="24"/>
              </w:rPr>
              <w:t>第三目</w:t>
            </w:r>
            <w:r w:rsidRPr="00E126BE">
              <w:rPr>
                <w:rFonts w:ascii="Times New Roman" w:eastAsia="標楷體" w:hAnsi="Times New Roman" w:cs="Times New Roman" w:hint="eastAsia"/>
                <w:color w:val="FF0000"/>
                <w:szCs w:val="24"/>
              </w:rPr>
              <w:t>。</w:t>
            </w:r>
          </w:p>
          <w:p w14:paraId="50D95AB2" w14:textId="77777777" w:rsidR="00D74053" w:rsidRPr="00E126BE" w:rsidRDefault="00D74053" w:rsidP="00A2020D">
            <w:pPr>
              <w:pStyle w:val="a3"/>
              <w:numPr>
                <w:ilvl w:val="0"/>
                <w:numId w:val="11"/>
              </w:numPr>
              <w:snapToGrid w:val="0"/>
              <w:ind w:leftChars="0"/>
              <w:contextualSpacing/>
              <w:jc w:val="both"/>
              <w:rPr>
                <w:rFonts w:ascii="Times New Roman" w:eastAsia="標楷體" w:hAnsi="Times New Roman" w:cs="Times New Roman"/>
                <w:color w:val="FF0000"/>
                <w:szCs w:val="24"/>
              </w:rPr>
            </w:pPr>
            <w:proofErr w:type="gramStart"/>
            <w:r w:rsidRPr="00E126BE">
              <w:rPr>
                <w:rFonts w:ascii="Times New Roman" w:eastAsia="標楷體" w:hAnsi="Times New Roman" w:cs="Times New Roman" w:hint="eastAsia"/>
                <w:color w:val="FF0000"/>
                <w:szCs w:val="24"/>
              </w:rPr>
              <w:t>原第</w:t>
            </w:r>
            <w:r w:rsidR="00D84A76" w:rsidRPr="00E126BE">
              <w:rPr>
                <w:rFonts w:ascii="Times New Roman" w:eastAsia="標楷體" w:hAnsi="Times New Roman" w:cs="Times New Roman" w:hint="eastAsia"/>
                <w:color w:val="FF0000"/>
                <w:szCs w:val="24"/>
              </w:rPr>
              <w:t>七點</w:t>
            </w:r>
            <w:proofErr w:type="gramEnd"/>
            <w:r w:rsidR="00D84A76" w:rsidRPr="00E126BE">
              <w:rPr>
                <w:rFonts w:ascii="Times New Roman" w:eastAsia="標楷體" w:hAnsi="Times New Roman" w:cs="Times New Roman" w:hint="eastAsia"/>
                <w:color w:val="FF0000"/>
                <w:szCs w:val="24"/>
              </w:rPr>
              <w:t>第二款後段</w:t>
            </w:r>
            <w:r w:rsidR="00DB030A" w:rsidRPr="00E126BE">
              <w:rPr>
                <w:rFonts w:ascii="Times New Roman" w:eastAsia="標楷體" w:hAnsi="Times New Roman" w:cs="Times New Roman" w:hint="eastAsia"/>
                <w:color w:val="FF0000"/>
                <w:szCs w:val="24"/>
              </w:rPr>
              <w:t>有關申請續期補助</w:t>
            </w:r>
            <w:r w:rsidR="00D84A76" w:rsidRPr="00E126BE">
              <w:rPr>
                <w:rFonts w:ascii="Times New Roman" w:eastAsia="標楷體" w:hAnsi="Times New Roman" w:cs="Times New Roman" w:hint="eastAsia"/>
                <w:color w:val="FF0000"/>
                <w:szCs w:val="24"/>
              </w:rPr>
              <w:t>名額規定，</w:t>
            </w:r>
            <w:proofErr w:type="gramStart"/>
            <w:r w:rsidR="00D84A76" w:rsidRPr="00E126BE">
              <w:rPr>
                <w:rFonts w:ascii="Times New Roman" w:eastAsia="標楷體" w:hAnsi="Times New Roman" w:cs="Times New Roman" w:hint="eastAsia"/>
                <w:color w:val="FF0000"/>
                <w:szCs w:val="24"/>
              </w:rPr>
              <w:t>移列</w:t>
            </w:r>
            <w:r w:rsidR="00DB030A" w:rsidRPr="00E126BE">
              <w:rPr>
                <w:rFonts w:ascii="Times New Roman" w:eastAsia="標楷體" w:hAnsi="Times New Roman" w:cs="Times New Roman" w:hint="eastAsia"/>
                <w:color w:val="FF0000"/>
                <w:szCs w:val="24"/>
              </w:rPr>
              <w:t>本</w:t>
            </w:r>
            <w:proofErr w:type="gramEnd"/>
            <w:r w:rsidR="00DB030A" w:rsidRPr="00E126BE">
              <w:rPr>
                <w:rFonts w:ascii="Times New Roman" w:eastAsia="標楷體" w:hAnsi="Times New Roman" w:cs="Times New Roman" w:hint="eastAsia"/>
                <w:color w:val="FF0000"/>
                <w:szCs w:val="24"/>
              </w:rPr>
              <w:t>點</w:t>
            </w:r>
            <w:r w:rsidR="00D84A76" w:rsidRPr="00E126BE">
              <w:rPr>
                <w:rFonts w:ascii="Times New Roman" w:eastAsia="標楷體" w:hAnsi="Times New Roman" w:cs="Times New Roman" w:hint="eastAsia"/>
                <w:color w:val="FF0000"/>
                <w:szCs w:val="24"/>
              </w:rPr>
              <w:t>第一項第一款第四</w:t>
            </w:r>
            <w:proofErr w:type="gramStart"/>
            <w:r w:rsidR="00D84A76" w:rsidRPr="00E126BE">
              <w:rPr>
                <w:rFonts w:ascii="Times New Roman" w:eastAsia="標楷體" w:hAnsi="Times New Roman" w:cs="Times New Roman" w:hint="eastAsia"/>
                <w:color w:val="FF0000"/>
                <w:szCs w:val="24"/>
              </w:rPr>
              <w:t>目並酌</w:t>
            </w:r>
            <w:proofErr w:type="gramEnd"/>
            <w:r w:rsidR="00D84A76" w:rsidRPr="00E126BE">
              <w:rPr>
                <w:rFonts w:ascii="Times New Roman" w:eastAsia="標楷體" w:hAnsi="Times New Roman" w:cs="Times New Roman" w:hint="eastAsia"/>
                <w:color w:val="FF0000"/>
                <w:szCs w:val="24"/>
              </w:rPr>
              <w:t>作文字修正。</w:t>
            </w:r>
          </w:p>
          <w:p w14:paraId="12D6005F" w14:textId="59F9993C" w:rsidR="00DB030A" w:rsidRPr="00A01659" w:rsidRDefault="00DB030A" w:rsidP="00E126BE">
            <w:pPr>
              <w:pStyle w:val="a3"/>
              <w:numPr>
                <w:ilvl w:val="0"/>
                <w:numId w:val="11"/>
              </w:numPr>
              <w:snapToGrid w:val="0"/>
              <w:ind w:leftChars="0"/>
              <w:contextualSpacing/>
              <w:jc w:val="both"/>
              <w:rPr>
                <w:rFonts w:ascii="Times New Roman" w:eastAsia="標楷體" w:hAnsi="Times New Roman" w:cs="Times New Roman"/>
                <w:color w:val="FF0000"/>
                <w:szCs w:val="24"/>
              </w:rPr>
            </w:pPr>
            <w:r w:rsidRPr="00E126BE">
              <w:rPr>
                <w:rFonts w:ascii="Times New Roman" w:eastAsia="標楷體" w:hAnsi="Times New Roman" w:cs="Times New Roman" w:hint="eastAsia"/>
                <w:color w:val="FF0000"/>
                <w:szCs w:val="24"/>
              </w:rPr>
              <w:t>為鼓勵學校重視玉山計畫與校務發展具體重點相結合，並強化玉山計畫與校內整體資源之連結運用，於第三款第二目</w:t>
            </w:r>
            <w:r w:rsidR="00E600B6" w:rsidRPr="00E126BE">
              <w:rPr>
                <w:rFonts w:ascii="Times New Roman" w:eastAsia="標楷體" w:hAnsi="Times New Roman" w:cs="Times New Roman" w:hint="eastAsia"/>
                <w:color w:val="FF0000"/>
                <w:szCs w:val="24"/>
              </w:rPr>
              <w:t>學校校務發展加</w:t>
            </w:r>
            <w:proofErr w:type="gramStart"/>
            <w:r w:rsidR="00E600B6" w:rsidRPr="00E126BE">
              <w:rPr>
                <w:rFonts w:ascii="Times New Roman" w:eastAsia="標楷體" w:hAnsi="Times New Roman" w:cs="Times New Roman" w:hint="eastAsia"/>
                <w:color w:val="FF0000"/>
                <w:szCs w:val="24"/>
              </w:rPr>
              <w:t>註</w:t>
            </w:r>
            <w:proofErr w:type="gramEnd"/>
            <w:r w:rsidR="00C06E09">
              <w:rPr>
                <w:rFonts w:ascii="Times New Roman" w:eastAsia="標楷體" w:hAnsi="Times New Roman" w:cs="Times New Roman" w:hint="eastAsia"/>
                <w:color w:val="FF0000"/>
                <w:szCs w:val="24"/>
              </w:rPr>
              <w:t>包括</w:t>
            </w:r>
            <w:r w:rsidR="00E600B6" w:rsidRPr="00E126BE">
              <w:rPr>
                <w:rFonts w:ascii="Times New Roman" w:eastAsia="標楷體" w:hAnsi="Times New Roman" w:cs="Times New Roman" w:hint="eastAsia"/>
                <w:color w:val="FF0000"/>
                <w:szCs w:val="24"/>
              </w:rPr>
              <w:t>高等教育深耕計畫。</w:t>
            </w:r>
          </w:p>
          <w:p w14:paraId="64198E20" w14:textId="0F8CB0F5" w:rsidR="00A01659" w:rsidRPr="00A01659" w:rsidRDefault="00A01659" w:rsidP="00E126BE">
            <w:pPr>
              <w:pStyle w:val="a3"/>
              <w:numPr>
                <w:ilvl w:val="0"/>
                <w:numId w:val="11"/>
              </w:numPr>
              <w:snapToGrid w:val="0"/>
              <w:ind w:leftChars="0"/>
              <w:contextualSpacing/>
              <w:jc w:val="both"/>
              <w:rPr>
                <w:rFonts w:ascii="Times New Roman" w:eastAsia="標楷體" w:hAnsi="Times New Roman" w:cs="Times New Roman"/>
                <w:color w:val="FF0000"/>
                <w:szCs w:val="24"/>
              </w:rPr>
            </w:pPr>
            <w:r w:rsidRPr="00A01659">
              <w:rPr>
                <w:rFonts w:ascii="Times New Roman" w:eastAsia="標楷體" w:hAnsi="Times New Roman" w:cs="Times New Roman" w:hint="eastAsia"/>
                <w:color w:val="FF0000"/>
                <w:szCs w:val="24"/>
              </w:rPr>
              <w:t>為確保本計畫申請學者之學術研究能量，</w:t>
            </w:r>
            <w:proofErr w:type="gramStart"/>
            <w:r w:rsidRPr="00A01659">
              <w:rPr>
                <w:rFonts w:ascii="Times New Roman" w:eastAsia="標楷體" w:hAnsi="Times New Roman" w:cs="Times New Roman" w:hint="eastAsia"/>
                <w:color w:val="FF0000"/>
                <w:szCs w:val="24"/>
              </w:rPr>
              <w:t>爰</w:t>
            </w:r>
            <w:proofErr w:type="gramEnd"/>
            <w:r w:rsidRPr="00A01659">
              <w:rPr>
                <w:rFonts w:ascii="Times New Roman" w:eastAsia="標楷體" w:hAnsi="Times New Roman" w:cs="Times New Roman" w:hint="eastAsia"/>
                <w:color w:val="FF0000"/>
                <w:szCs w:val="24"/>
              </w:rPr>
              <w:t>於審查重點增列</w:t>
            </w:r>
            <w:r w:rsidRPr="00E126BE">
              <w:rPr>
                <w:rFonts w:ascii="Times New Roman" w:eastAsia="標楷體" w:hAnsi="Times New Roman" w:cs="Times New Roman" w:hint="eastAsia"/>
                <w:color w:val="FF0000"/>
                <w:szCs w:val="24"/>
              </w:rPr>
              <w:t>玉山學者應提供</w:t>
            </w:r>
            <w:r w:rsidRPr="00E126BE">
              <w:rPr>
                <w:rFonts w:ascii="Times New Roman" w:eastAsia="標楷體" w:hAnsi="Times New Roman" w:cs="Times New Roman" w:hint="eastAsia"/>
                <w:color w:val="FF0000"/>
                <w:szCs w:val="24"/>
              </w:rPr>
              <w:lastRenderedPageBreak/>
              <w:t>近</w:t>
            </w:r>
            <w:r w:rsidR="00C06E09">
              <w:rPr>
                <w:rFonts w:ascii="Times New Roman" w:eastAsia="標楷體" w:hAnsi="Times New Roman" w:cs="Times New Roman" w:hint="eastAsia"/>
                <w:color w:val="FF0000"/>
                <w:szCs w:val="24"/>
              </w:rPr>
              <w:t>十</w:t>
            </w:r>
            <w:r w:rsidRPr="00E126BE">
              <w:rPr>
                <w:rFonts w:ascii="Times New Roman" w:eastAsia="標楷體" w:hAnsi="Times New Roman" w:cs="Times New Roman" w:hint="eastAsia"/>
                <w:color w:val="FF0000"/>
                <w:szCs w:val="24"/>
              </w:rPr>
              <w:t>年著作清單、玉山青年學者應提供近</w:t>
            </w:r>
            <w:r w:rsidR="00C06E09">
              <w:rPr>
                <w:rFonts w:ascii="Times New Roman" w:eastAsia="標楷體" w:hAnsi="Times New Roman" w:cs="Times New Roman" w:hint="eastAsia"/>
                <w:color w:val="FF0000"/>
                <w:szCs w:val="24"/>
              </w:rPr>
              <w:t>五</w:t>
            </w:r>
            <w:r w:rsidRPr="00E126BE">
              <w:rPr>
                <w:rFonts w:ascii="Times New Roman" w:eastAsia="標楷體" w:hAnsi="Times New Roman" w:cs="Times New Roman" w:hint="eastAsia"/>
                <w:color w:val="FF0000"/>
                <w:szCs w:val="24"/>
              </w:rPr>
              <w:t>年著作清單。</w:t>
            </w:r>
          </w:p>
        </w:tc>
      </w:tr>
      <w:tr w:rsidR="008600DB" w:rsidRPr="0046413F" w14:paraId="5BD8DFC1" w14:textId="77777777" w:rsidTr="0051736F">
        <w:tc>
          <w:tcPr>
            <w:tcW w:w="3402" w:type="dxa"/>
          </w:tcPr>
          <w:p w14:paraId="7BF6BBD5" w14:textId="5778873C" w:rsidR="008600DB" w:rsidRPr="0046413F" w:rsidRDefault="00E600B6" w:rsidP="00BA73EF">
            <w:pPr>
              <w:pStyle w:val="3"/>
              <w:ind w:left="0"/>
              <w:rPr>
                <w:rFonts w:ascii="Times New Roman" w:eastAsia="標楷體" w:hAnsi="Times New Roman" w:cs="Times New Roman"/>
                <w:szCs w:val="24"/>
              </w:rPr>
            </w:pPr>
            <w:r w:rsidRPr="00E126BE">
              <w:rPr>
                <w:rFonts w:ascii="Times New Roman" w:eastAsia="標楷體" w:hAnsi="Times New Roman" w:cs="Times New Roman" w:hint="eastAsia"/>
                <w:color w:val="FF0000"/>
                <w:szCs w:val="24"/>
                <w:u w:val="single"/>
              </w:rPr>
              <w:lastRenderedPageBreak/>
              <w:t>六</w:t>
            </w:r>
            <w:r w:rsidR="008600DB" w:rsidRPr="0046413F">
              <w:rPr>
                <w:rFonts w:ascii="Times New Roman" w:eastAsia="標楷體" w:hAnsi="Times New Roman" w:cs="Times New Roman" w:hint="eastAsia"/>
                <w:szCs w:val="24"/>
              </w:rPr>
              <w:t>、計畫執行考核：</w:t>
            </w:r>
          </w:p>
          <w:p w14:paraId="682F5109" w14:textId="6192EAC4" w:rsidR="00592D9B" w:rsidRDefault="00BA73EF" w:rsidP="00BA73EF">
            <w:pPr>
              <w:pStyle w:val="3"/>
              <w:ind w:left="360" w:hangingChars="150" w:hanging="360"/>
              <w:jc w:val="both"/>
              <w:rPr>
                <w:rFonts w:ascii="Times New Roman" w:eastAsia="標楷體" w:hAnsi="Times New Roman" w:cs="Times New Roman"/>
                <w:color w:val="FF0000"/>
                <w:szCs w:val="24"/>
                <w:u w:val="single"/>
              </w:rPr>
            </w:pPr>
            <w:r>
              <w:rPr>
                <w:rFonts w:ascii="Times New Roman" w:eastAsia="標楷體" w:hAnsi="Times New Roman" w:cs="Times New Roman"/>
                <w:color w:val="FF0000"/>
                <w:szCs w:val="24"/>
                <w:u w:val="single"/>
              </w:rPr>
              <w:t>（</w:t>
            </w:r>
            <w:r w:rsidR="008600DB" w:rsidRPr="00D74207">
              <w:rPr>
                <w:rFonts w:ascii="Times New Roman" w:eastAsia="標楷體" w:hAnsi="Times New Roman" w:cs="Times New Roman" w:hint="eastAsia"/>
                <w:color w:val="FF0000"/>
                <w:szCs w:val="24"/>
                <w:u w:val="single"/>
              </w:rPr>
              <w:t>一</w:t>
            </w:r>
            <w:r>
              <w:rPr>
                <w:rFonts w:ascii="Times New Roman" w:eastAsia="標楷體" w:hAnsi="Times New Roman" w:cs="Times New Roman"/>
                <w:color w:val="FF0000"/>
                <w:szCs w:val="24"/>
                <w:u w:val="single"/>
              </w:rPr>
              <w:t>）</w:t>
            </w:r>
            <w:r w:rsidR="00160876">
              <w:rPr>
                <w:rFonts w:ascii="Times New Roman" w:eastAsia="標楷體" w:hAnsi="Times New Roman" w:cs="Times New Roman" w:hint="eastAsia"/>
                <w:color w:val="FF0000"/>
                <w:szCs w:val="24"/>
                <w:u w:val="single"/>
              </w:rPr>
              <w:t>計畫期程：</w:t>
            </w:r>
            <w:r w:rsidR="00592D9B" w:rsidRPr="00592D9B">
              <w:rPr>
                <w:rFonts w:ascii="Times New Roman" w:eastAsia="標楷體" w:hAnsi="Times New Roman" w:cs="Times New Roman" w:hint="eastAsia"/>
                <w:color w:val="FF0000"/>
                <w:szCs w:val="24"/>
                <w:u w:val="single"/>
              </w:rPr>
              <w:t>玉山學者以三年為一期、玉山青年學者以五年為一期核定補助經費，</w:t>
            </w:r>
            <w:r w:rsidR="00817E83">
              <w:rPr>
                <w:rFonts w:ascii="Times New Roman" w:eastAsia="標楷體" w:hAnsi="Times New Roman" w:cs="Times New Roman" w:hint="eastAsia"/>
                <w:color w:val="FF0000"/>
                <w:szCs w:val="24"/>
                <w:u w:val="single"/>
              </w:rPr>
              <w:t>執行</w:t>
            </w:r>
            <w:r w:rsidR="00592D9B">
              <w:rPr>
                <w:rFonts w:ascii="Times New Roman" w:eastAsia="標楷體" w:hAnsi="Times New Roman" w:cs="Times New Roman" w:hint="eastAsia"/>
                <w:color w:val="FF0000"/>
                <w:szCs w:val="24"/>
                <w:u w:val="single"/>
              </w:rPr>
              <w:t>期滿得申請續期補助</w:t>
            </w:r>
            <w:r w:rsidR="00160876">
              <w:rPr>
                <w:rFonts w:ascii="Times New Roman" w:eastAsia="標楷體" w:hAnsi="Times New Roman" w:cs="Times New Roman" w:hint="eastAsia"/>
                <w:color w:val="FF0000"/>
                <w:szCs w:val="24"/>
                <w:u w:val="single"/>
              </w:rPr>
              <w:lastRenderedPageBreak/>
              <w:t>（</w:t>
            </w:r>
            <w:r w:rsidR="00160876" w:rsidRPr="00BA73EF">
              <w:rPr>
                <w:rFonts w:ascii="Times New Roman" w:eastAsia="標楷體" w:hAnsi="Times New Roman" w:cs="Times New Roman" w:hint="eastAsia"/>
                <w:color w:val="FF0000"/>
                <w:szCs w:val="24"/>
                <w:u w:val="single"/>
              </w:rPr>
              <w:t>最多以</w:t>
            </w:r>
            <w:r w:rsidR="00160876">
              <w:rPr>
                <w:rFonts w:ascii="Times New Roman" w:eastAsia="標楷體" w:hAnsi="Times New Roman" w:cs="Times New Roman" w:hint="eastAsia"/>
                <w:color w:val="FF0000"/>
                <w:szCs w:val="24"/>
                <w:u w:val="single"/>
              </w:rPr>
              <w:t>一次</w:t>
            </w:r>
            <w:r w:rsidR="00160876" w:rsidRPr="00BA73EF">
              <w:rPr>
                <w:rFonts w:ascii="Times New Roman" w:eastAsia="標楷體" w:hAnsi="Times New Roman" w:cs="Times New Roman" w:hint="eastAsia"/>
                <w:color w:val="FF0000"/>
                <w:szCs w:val="24"/>
                <w:u w:val="single"/>
              </w:rPr>
              <w:t>為限</w:t>
            </w:r>
            <w:r w:rsidR="00160876">
              <w:rPr>
                <w:rFonts w:ascii="Times New Roman" w:eastAsia="標楷體" w:hAnsi="Times New Roman" w:cs="Times New Roman" w:hint="eastAsia"/>
                <w:color w:val="FF0000"/>
                <w:szCs w:val="24"/>
                <w:u w:val="single"/>
              </w:rPr>
              <w:t>）；</w:t>
            </w:r>
            <w:r w:rsidR="00160876" w:rsidRPr="004B500B">
              <w:rPr>
                <w:rFonts w:ascii="Times New Roman" w:eastAsia="標楷體" w:hAnsi="Times New Roman" w:cs="Times New Roman" w:hint="eastAsia"/>
                <w:color w:val="FF0000"/>
                <w:szCs w:val="24"/>
                <w:u w:val="single"/>
              </w:rPr>
              <w:t>另</w:t>
            </w:r>
            <w:r w:rsidR="00160876">
              <w:rPr>
                <w:rFonts w:ascii="Times New Roman" w:eastAsia="標楷體" w:hAnsi="Times New Roman" w:cs="Times New Roman" w:hint="eastAsia"/>
                <w:color w:val="FF0000"/>
                <w:szCs w:val="24"/>
                <w:u w:val="single"/>
              </w:rPr>
              <w:t>予</w:t>
            </w:r>
            <w:r w:rsidR="00160876" w:rsidRPr="004B500B">
              <w:rPr>
                <w:rFonts w:ascii="Times New Roman" w:eastAsia="標楷體" w:hAnsi="Times New Roman" w:cs="Times New Roman" w:hint="eastAsia"/>
                <w:color w:val="FF0000"/>
                <w:szCs w:val="24"/>
                <w:u w:val="single"/>
              </w:rPr>
              <w:t>補助行政</w:t>
            </w:r>
            <w:r w:rsidR="00160876">
              <w:rPr>
                <w:rFonts w:ascii="Times New Roman" w:eastAsia="標楷體" w:hAnsi="Times New Roman" w:cs="Times New Roman" w:hint="eastAsia"/>
                <w:color w:val="FF0000"/>
                <w:szCs w:val="24"/>
                <w:u w:val="single"/>
              </w:rPr>
              <w:t>及業務</w:t>
            </w:r>
            <w:r w:rsidR="00160876" w:rsidRPr="004B500B">
              <w:rPr>
                <w:rFonts w:ascii="Times New Roman" w:eastAsia="標楷體" w:hAnsi="Times New Roman" w:cs="Times New Roman" w:hint="eastAsia"/>
                <w:color w:val="FF0000"/>
                <w:szCs w:val="24"/>
                <w:u w:val="single"/>
              </w:rPr>
              <w:t>費</w:t>
            </w:r>
            <w:r w:rsidR="00160876">
              <w:rPr>
                <w:rFonts w:ascii="Times New Roman" w:eastAsia="標楷體" w:hAnsi="Times New Roman" w:cs="Times New Roman" w:hint="eastAsia"/>
                <w:color w:val="FF0000"/>
                <w:szCs w:val="24"/>
                <w:u w:val="single"/>
              </w:rPr>
              <w:t>之學者期程</w:t>
            </w:r>
            <w:r w:rsidR="00817E83">
              <w:rPr>
                <w:rFonts w:ascii="Times New Roman" w:eastAsia="標楷體" w:hAnsi="Times New Roman" w:cs="Times New Roman" w:hint="eastAsia"/>
                <w:color w:val="FF0000"/>
                <w:szCs w:val="24"/>
                <w:u w:val="single"/>
              </w:rPr>
              <w:t>比照玉山（青年）學者，</w:t>
            </w:r>
            <w:r w:rsidR="00C06E09">
              <w:rPr>
                <w:rFonts w:ascii="Times New Roman" w:eastAsia="標楷體" w:hAnsi="Times New Roman" w:cs="Times New Roman" w:hint="eastAsia"/>
                <w:color w:val="FF0000"/>
                <w:szCs w:val="24"/>
                <w:u w:val="single"/>
              </w:rPr>
              <w:t>且</w:t>
            </w:r>
            <w:r w:rsidR="00817E83">
              <w:rPr>
                <w:rFonts w:ascii="Times New Roman" w:eastAsia="標楷體" w:hAnsi="Times New Roman" w:cs="Times New Roman" w:hint="eastAsia"/>
                <w:color w:val="FF0000"/>
                <w:szCs w:val="24"/>
                <w:u w:val="single"/>
              </w:rPr>
              <w:t>執行期滿不得申請續期補助。</w:t>
            </w:r>
          </w:p>
          <w:p w14:paraId="5F78CAB5" w14:textId="673903B1" w:rsidR="005A675A" w:rsidRDefault="005B3FB6" w:rsidP="00BA73EF">
            <w:pPr>
              <w:pStyle w:val="3"/>
              <w:ind w:left="360" w:hangingChars="150" w:hanging="360"/>
              <w:jc w:val="both"/>
              <w:rPr>
                <w:rFonts w:ascii="Times New Roman" w:eastAsia="標楷體" w:hAnsi="Times New Roman" w:cs="Times New Roman"/>
                <w:color w:val="FF0000"/>
                <w:szCs w:val="24"/>
                <w:u w:val="single"/>
              </w:rPr>
            </w:pPr>
            <w:r>
              <w:rPr>
                <w:rFonts w:ascii="Times New Roman" w:eastAsia="標楷體" w:hAnsi="Times New Roman" w:cs="Times New Roman"/>
                <w:color w:val="FF0000"/>
                <w:szCs w:val="24"/>
                <w:u w:val="single"/>
              </w:rPr>
              <w:t>（</w:t>
            </w:r>
            <w:r>
              <w:rPr>
                <w:rFonts w:ascii="Times New Roman" w:eastAsia="標楷體" w:hAnsi="Times New Roman" w:cs="Times New Roman" w:hint="eastAsia"/>
                <w:color w:val="FF0000"/>
                <w:szCs w:val="24"/>
                <w:u w:val="single"/>
              </w:rPr>
              <w:t>二</w:t>
            </w:r>
            <w:r>
              <w:rPr>
                <w:rFonts w:ascii="Times New Roman" w:eastAsia="標楷體" w:hAnsi="Times New Roman" w:cs="Times New Roman"/>
                <w:color w:val="FF0000"/>
                <w:szCs w:val="24"/>
                <w:u w:val="single"/>
              </w:rPr>
              <w:t>）</w:t>
            </w:r>
            <w:r w:rsidR="0005728D">
              <w:rPr>
                <w:rFonts w:ascii="Times New Roman" w:eastAsia="標楷體" w:hAnsi="Times New Roman" w:cs="Times New Roman" w:hint="eastAsia"/>
                <w:color w:val="FF0000"/>
                <w:szCs w:val="24"/>
                <w:u w:val="single"/>
              </w:rPr>
              <w:t>獲本計畫補助之</w:t>
            </w:r>
            <w:r w:rsidR="00977172">
              <w:rPr>
                <w:rFonts w:ascii="Times New Roman" w:eastAsia="標楷體" w:hAnsi="Times New Roman" w:cs="Times New Roman" w:hint="eastAsia"/>
                <w:color w:val="FF0000"/>
                <w:szCs w:val="24"/>
                <w:u w:val="single"/>
              </w:rPr>
              <w:t>玉山（青年）</w:t>
            </w:r>
            <w:r w:rsidR="0005728D">
              <w:rPr>
                <w:rFonts w:ascii="Times New Roman" w:eastAsia="標楷體" w:hAnsi="Times New Roman" w:cs="Times New Roman" w:hint="eastAsia"/>
                <w:color w:val="FF0000"/>
                <w:szCs w:val="24"/>
                <w:u w:val="single"/>
              </w:rPr>
              <w:t>學者，</w:t>
            </w:r>
            <w:r w:rsidR="005A675A">
              <w:rPr>
                <w:rFonts w:ascii="Times New Roman" w:eastAsia="標楷體" w:hAnsi="Times New Roman" w:cs="Times New Roman" w:hint="eastAsia"/>
                <w:color w:val="FF0000"/>
                <w:szCs w:val="24"/>
                <w:u w:val="single"/>
              </w:rPr>
              <w:t>應依下列期程繳交報告</w:t>
            </w:r>
            <w:r w:rsidR="00977172">
              <w:rPr>
                <w:rFonts w:ascii="Times New Roman" w:eastAsia="標楷體" w:hAnsi="Times New Roman" w:cs="Times New Roman" w:hint="eastAsia"/>
                <w:color w:val="FF0000"/>
                <w:szCs w:val="24"/>
                <w:u w:val="single"/>
              </w:rPr>
              <w:t>（</w:t>
            </w:r>
            <w:r w:rsidR="00977172" w:rsidRPr="004B500B">
              <w:rPr>
                <w:rFonts w:ascii="Times New Roman" w:eastAsia="標楷體" w:hAnsi="Times New Roman" w:cs="Times New Roman" w:hint="eastAsia"/>
                <w:color w:val="FF0000"/>
                <w:szCs w:val="24"/>
                <w:u w:val="single"/>
              </w:rPr>
              <w:t>另</w:t>
            </w:r>
            <w:r w:rsidR="00977172">
              <w:rPr>
                <w:rFonts w:ascii="Times New Roman" w:eastAsia="標楷體" w:hAnsi="Times New Roman" w:cs="Times New Roman" w:hint="eastAsia"/>
                <w:color w:val="FF0000"/>
                <w:szCs w:val="24"/>
                <w:u w:val="single"/>
              </w:rPr>
              <w:t>予</w:t>
            </w:r>
            <w:r w:rsidR="00977172" w:rsidRPr="004B500B">
              <w:rPr>
                <w:rFonts w:ascii="Times New Roman" w:eastAsia="標楷體" w:hAnsi="Times New Roman" w:cs="Times New Roman" w:hint="eastAsia"/>
                <w:color w:val="FF0000"/>
                <w:szCs w:val="24"/>
                <w:u w:val="single"/>
              </w:rPr>
              <w:t>補助行政</w:t>
            </w:r>
            <w:r w:rsidR="00977172">
              <w:rPr>
                <w:rFonts w:ascii="Times New Roman" w:eastAsia="標楷體" w:hAnsi="Times New Roman" w:cs="Times New Roman" w:hint="eastAsia"/>
                <w:color w:val="FF0000"/>
                <w:szCs w:val="24"/>
                <w:u w:val="single"/>
              </w:rPr>
              <w:t>及業務</w:t>
            </w:r>
            <w:r w:rsidR="00977172" w:rsidRPr="004B500B">
              <w:rPr>
                <w:rFonts w:ascii="Times New Roman" w:eastAsia="標楷體" w:hAnsi="Times New Roman" w:cs="Times New Roman" w:hint="eastAsia"/>
                <w:color w:val="FF0000"/>
                <w:szCs w:val="24"/>
                <w:u w:val="single"/>
              </w:rPr>
              <w:t>費</w:t>
            </w:r>
            <w:r w:rsidR="00977172">
              <w:rPr>
                <w:rFonts w:ascii="Times New Roman" w:eastAsia="標楷體" w:hAnsi="Times New Roman" w:cs="Times New Roman" w:hint="eastAsia"/>
                <w:color w:val="FF0000"/>
                <w:szCs w:val="24"/>
                <w:u w:val="single"/>
              </w:rPr>
              <w:t>之學者比照辦理）</w:t>
            </w:r>
            <w:r w:rsidR="005A675A">
              <w:rPr>
                <w:rFonts w:ascii="Times New Roman" w:eastAsia="標楷體" w:hAnsi="Times New Roman" w:cs="Times New Roman" w:hint="eastAsia"/>
                <w:color w:val="FF0000"/>
                <w:szCs w:val="24"/>
                <w:u w:val="single"/>
              </w:rPr>
              <w:t>：</w:t>
            </w:r>
          </w:p>
          <w:p w14:paraId="4390D137" w14:textId="4FBEF38A" w:rsidR="008600DB" w:rsidRDefault="005A675A" w:rsidP="005A675A">
            <w:pPr>
              <w:pStyle w:val="3"/>
              <w:ind w:leftChars="64" w:left="358" w:hangingChars="85" w:hanging="204"/>
              <w:jc w:val="both"/>
              <w:rPr>
                <w:rFonts w:ascii="Times New Roman" w:eastAsia="標楷體" w:hAnsi="Times New Roman" w:cs="Times New Roman"/>
                <w:color w:val="FF0000"/>
                <w:szCs w:val="24"/>
                <w:u w:val="single"/>
              </w:rPr>
            </w:pPr>
            <w:r>
              <w:rPr>
                <w:rFonts w:ascii="Times New Roman" w:eastAsia="標楷體" w:hAnsi="Times New Roman" w:cs="Times New Roman"/>
                <w:color w:val="FF0000"/>
                <w:szCs w:val="24"/>
                <w:u w:val="single"/>
              </w:rPr>
              <w:t>1.</w:t>
            </w:r>
            <w:r>
              <w:rPr>
                <w:rFonts w:ascii="Times New Roman" w:eastAsia="標楷體" w:hAnsi="Times New Roman" w:cs="Times New Roman" w:hint="eastAsia"/>
                <w:color w:val="FF0000"/>
                <w:szCs w:val="24"/>
                <w:u w:val="single"/>
              </w:rPr>
              <w:t>年度績效報告：</w:t>
            </w:r>
            <w:r w:rsidR="0005728D">
              <w:rPr>
                <w:rFonts w:ascii="Times New Roman" w:eastAsia="標楷體" w:hAnsi="Times New Roman" w:cs="Times New Roman" w:hint="eastAsia"/>
                <w:color w:val="FF0000"/>
                <w:szCs w:val="24"/>
                <w:u w:val="single"/>
              </w:rPr>
              <w:t>每年繳交</w:t>
            </w:r>
            <w:r w:rsidR="008600DB" w:rsidRPr="00CB68AA">
              <w:rPr>
                <w:rFonts w:ascii="Times New Roman" w:eastAsia="標楷體" w:hAnsi="Times New Roman" w:cs="Times New Roman" w:hint="eastAsia"/>
                <w:color w:val="FF0000"/>
                <w:szCs w:val="24"/>
                <w:u w:val="single"/>
              </w:rPr>
              <w:t>並</w:t>
            </w:r>
            <w:r w:rsidR="00454715">
              <w:rPr>
                <w:rFonts w:ascii="Times New Roman" w:eastAsia="標楷體" w:hAnsi="Times New Roman" w:cs="Times New Roman" w:hint="eastAsia"/>
                <w:color w:val="FF0000"/>
                <w:szCs w:val="24"/>
                <w:u w:val="single"/>
              </w:rPr>
              <w:t>登錄上傳</w:t>
            </w:r>
            <w:r w:rsidR="008600DB" w:rsidRPr="00CB68AA">
              <w:rPr>
                <w:rFonts w:ascii="Times New Roman" w:eastAsia="標楷體" w:hAnsi="Times New Roman" w:cs="Times New Roman" w:hint="eastAsia"/>
                <w:color w:val="FF0000"/>
                <w:szCs w:val="24"/>
                <w:u w:val="single"/>
              </w:rPr>
              <w:t>至</w:t>
            </w:r>
            <w:r w:rsidR="00715A45">
              <w:rPr>
                <w:rFonts w:ascii="Times New Roman" w:eastAsia="標楷體" w:hAnsi="Times New Roman" w:cs="Times New Roman" w:hint="eastAsia"/>
                <w:color w:val="FF0000"/>
                <w:szCs w:val="24"/>
                <w:u w:val="single"/>
              </w:rPr>
              <w:t>本</w:t>
            </w:r>
            <w:r w:rsidR="0005728D">
              <w:rPr>
                <w:rFonts w:ascii="Times New Roman" w:eastAsia="標楷體" w:hAnsi="Times New Roman" w:cs="Times New Roman" w:hint="eastAsia"/>
                <w:color w:val="FF0000"/>
                <w:szCs w:val="24"/>
                <w:u w:val="single"/>
              </w:rPr>
              <w:t>計畫網</w:t>
            </w:r>
            <w:r w:rsidR="00454715">
              <w:rPr>
                <w:rFonts w:ascii="Times New Roman" w:eastAsia="標楷體" w:hAnsi="Times New Roman" w:cs="Times New Roman" w:hint="eastAsia"/>
                <w:color w:val="FF0000"/>
                <w:szCs w:val="24"/>
                <w:u w:val="single"/>
              </w:rPr>
              <w:t>站</w:t>
            </w:r>
            <w:r w:rsidR="008600DB" w:rsidRPr="00CB68AA">
              <w:rPr>
                <w:rFonts w:ascii="Times New Roman" w:eastAsia="標楷體" w:hAnsi="Times New Roman" w:cs="Times New Roman" w:hint="eastAsia"/>
                <w:color w:val="FF0000"/>
                <w:szCs w:val="24"/>
                <w:u w:val="single"/>
              </w:rPr>
              <w:t>。</w:t>
            </w:r>
          </w:p>
          <w:p w14:paraId="3940538A" w14:textId="700D9B2E" w:rsidR="00EF4C25" w:rsidRDefault="00EF4C25" w:rsidP="005A675A">
            <w:pPr>
              <w:pStyle w:val="3"/>
              <w:ind w:leftChars="64" w:left="358" w:hangingChars="85" w:hanging="204"/>
              <w:jc w:val="both"/>
              <w:rPr>
                <w:rFonts w:ascii="Times New Roman" w:eastAsia="標楷體" w:hAnsi="Times New Roman" w:cs="Times New Roman"/>
                <w:color w:val="FF0000"/>
                <w:szCs w:val="24"/>
                <w:u w:val="single"/>
              </w:rPr>
            </w:pPr>
            <w:r>
              <w:rPr>
                <w:rFonts w:ascii="Times New Roman" w:eastAsia="標楷體" w:hAnsi="Times New Roman" w:cs="Times New Roman" w:hint="eastAsia"/>
                <w:color w:val="FF0000"/>
                <w:szCs w:val="24"/>
                <w:u w:val="single"/>
              </w:rPr>
              <w:t>2</w:t>
            </w:r>
            <w:r>
              <w:rPr>
                <w:rFonts w:ascii="Times New Roman" w:eastAsia="標楷體" w:hAnsi="Times New Roman" w:cs="Times New Roman"/>
                <w:color w:val="FF0000"/>
                <w:szCs w:val="24"/>
                <w:u w:val="single"/>
              </w:rPr>
              <w:t>.</w:t>
            </w:r>
            <w:r>
              <w:rPr>
                <w:rFonts w:ascii="Times New Roman" w:eastAsia="標楷體" w:hAnsi="Times New Roman" w:cs="Times New Roman" w:hint="eastAsia"/>
                <w:color w:val="FF0000"/>
                <w:szCs w:val="24"/>
                <w:u w:val="single"/>
              </w:rPr>
              <w:t>期中報告：</w:t>
            </w:r>
            <w:r w:rsidRPr="00C360C0">
              <w:rPr>
                <w:rFonts w:ascii="Times New Roman" w:eastAsia="標楷體" w:hAnsi="Times New Roman" w:cs="Times New Roman" w:hint="eastAsia"/>
                <w:color w:val="FF0000"/>
                <w:szCs w:val="24"/>
                <w:u w:val="single"/>
              </w:rPr>
              <w:t>玉山學者於執行</w:t>
            </w:r>
            <w:r>
              <w:rPr>
                <w:rFonts w:ascii="Times New Roman" w:eastAsia="標楷體" w:hAnsi="Times New Roman" w:cs="Times New Roman" w:hint="eastAsia"/>
                <w:color w:val="FF0000"/>
                <w:szCs w:val="24"/>
                <w:u w:val="single"/>
              </w:rPr>
              <w:t>第一年期滿</w:t>
            </w:r>
            <w:r w:rsidRPr="00C360C0">
              <w:rPr>
                <w:rFonts w:ascii="Times New Roman" w:eastAsia="標楷體" w:hAnsi="Times New Roman" w:cs="Times New Roman" w:hint="eastAsia"/>
                <w:color w:val="FF0000"/>
                <w:szCs w:val="24"/>
                <w:u w:val="single"/>
              </w:rPr>
              <w:t>時繳交</w:t>
            </w:r>
            <w:r>
              <w:rPr>
                <w:rFonts w:ascii="Times New Roman" w:eastAsia="標楷體" w:hAnsi="Times New Roman" w:cs="Times New Roman" w:hint="eastAsia"/>
                <w:color w:val="FF0000"/>
                <w:szCs w:val="24"/>
                <w:u w:val="single"/>
              </w:rPr>
              <w:t>，</w:t>
            </w:r>
            <w:r w:rsidRPr="00C360C0">
              <w:rPr>
                <w:rFonts w:ascii="Times New Roman" w:eastAsia="標楷體" w:hAnsi="Times New Roman" w:cs="Times New Roman" w:hint="eastAsia"/>
                <w:color w:val="FF0000"/>
                <w:szCs w:val="24"/>
                <w:u w:val="single"/>
              </w:rPr>
              <w:t>玉山青年學者於執行</w:t>
            </w:r>
            <w:r>
              <w:rPr>
                <w:rFonts w:ascii="Times New Roman" w:eastAsia="標楷體" w:hAnsi="Times New Roman" w:cs="Times New Roman" w:hint="eastAsia"/>
                <w:color w:val="FF0000"/>
                <w:szCs w:val="24"/>
                <w:u w:val="single"/>
              </w:rPr>
              <w:t>滿第二年</w:t>
            </w:r>
            <w:r w:rsidRPr="00C360C0">
              <w:rPr>
                <w:rFonts w:ascii="Times New Roman" w:eastAsia="標楷體" w:hAnsi="Times New Roman" w:cs="Times New Roman" w:hint="eastAsia"/>
                <w:color w:val="FF0000"/>
                <w:szCs w:val="24"/>
                <w:u w:val="single"/>
              </w:rPr>
              <w:t>時繳交</w:t>
            </w:r>
            <w:r w:rsidR="00BF00A1">
              <w:rPr>
                <w:rFonts w:ascii="Times New Roman" w:eastAsia="標楷體" w:hAnsi="Times New Roman" w:cs="Times New Roman" w:hint="eastAsia"/>
                <w:color w:val="FF0000"/>
                <w:szCs w:val="24"/>
                <w:u w:val="single"/>
              </w:rPr>
              <w:t>；得</w:t>
            </w:r>
            <w:proofErr w:type="gramStart"/>
            <w:r w:rsidR="00BF00A1">
              <w:rPr>
                <w:rFonts w:ascii="Times New Roman" w:eastAsia="標楷體" w:hAnsi="Times New Roman" w:cs="Times New Roman" w:hint="eastAsia"/>
                <w:color w:val="FF0000"/>
                <w:szCs w:val="24"/>
                <w:u w:val="single"/>
              </w:rPr>
              <w:t>併</w:t>
            </w:r>
            <w:proofErr w:type="gramEnd"/>
            <w:r w:rsidR="00BF00A1">
              <w:rPr>
                <w:rFonts w:ascii="Times New Roman" w:eastAsia="標楷體" w:hAnsi="Times New Roman" w:cs="Times New Roman" w:hint="eastAsia"/>
                <w:color w:val="FF0000"/>
                <w:szCs w:val="24"/>
                <w:u w:val="single"/>
              </w:rPr>
              <w:t>同該年度績效報告繳交。</w:t>
            </w:r>
          </w:p>
          <w:p w14:paraId="75B996C1" w14:textId="55072261" w:rsidR="0011310B" w:rsidRPr="00D74207" w:rsidRDefault="0011310B" w:rsidP="00E126BE">
            <w:pPr>
              <w:pStyle w:val="3"/>
              <w:ind w:leftChars="64" w:left="358" w:hangingChars="85" w:hanging="204"/>
              <w:jc w:val="both"/>
              <w:rPr>
                <w:rFonts w:ascii="Times New Roman" w:eastAsia="標楷體" w:hAnsi="Times New Roman" w:cs="Times New Roman"/>
                <w:color w:val="FF0000"/>
                <w:szCs w:val="24"/>
                <w:u w:val="single"/>
              </w:rPr>
            </w:pPr>
            <w:r>
              <w:rPr>
                <w:rFonts w:ascii="Times New Roman" w:eastAsia="標楷體" w:hAnsi="Times New Roman" w:cs="Times New Roman" w:hint="eastAsia"/>
                <w:color w:val="FF0000"/>
                <w:szCs w:val="24"/>
                <w:u w:val="single"/>
              </w:rPr>
              <w:t>3</w:t>
            </w:r>
            <w:r>
              <w:rPr>
                <w:rFonts w:ascii="Times New Roman" w:eastAsia="標楷體" w:hAnsi="Times New Roman" w:cs="Times New Roman"/>
                <w:color w:val="FF0000"/>
                <w:szCs w:val="24"/>
                <w:u w:val="single"/>
              </w:rPr>
              <w:t>.</w:t>
            </w:r>
            <w:r w:rsidR="00792FED">
              <w:rPr>
                <w:rFonts w:ascii="Times New Roman" w:eastAsia="標楷體" w:hAnsi="Times New Roman" w:cs="Times New Roman" w:hint="eastAsia"/>
                <w:color w:val="FF0000"/>
                <w:szCs w:val="24"/>
                <w:u w:val="single"/>
              </w:rPr>
              <w:t>期末報告：</w:t>
            </w:r>
            <w:r w:rsidR="00792FED" w:rsidRPr="00C360C0">
              <w:rPr>
                <w:rFonts w:ascii="Times New Roman" w:eastAsia="標楷體" w:hAnsi="Times New Roman" w:cs="Times New Roman" w:hint="eastAsia"/>
                <w:color w:val="FF0000"/>
                <w:szCs w:val="24"/>
                <w:u w:val="single"/>
              </w:rPr>
              <w:t>玉山</w:t>
            </w:r>
            <w:r w:rsidR="00181259">
              <w:rPr>
                <w:rFonts w:ascii="Times New Roman" w:eastAsia="標楷體" w:hAnsi="Times New Roman" w:cs="Times New Roman" w:hint="eastAsia"/>
                <w:color w:val="FF0000"/>
                <w:szCs w:val="24"/>
                <w:u w:val="single"/>
              </w:rPr>
              <w:t>（青年）</w:t>
            </w:r>
            <w:r w:rsidR="00792FED" w:rsidRPr="00C360C0">
              <w:rPr>
                <w:rFonts w:ascii="Times New Roman" w:eastAsia="標楷體" w:hAnsi="Times New Roman" w:cs="Times New Roman" w:hint="eastAsia"/>
                <w:color w:val="FF0000"/>
                <w:szCs w:val="24"/>
                <w:u w:val="single"/>
              </w:rPr>
              <w:t>學者於</w:t>
            </w:r>
            <w:r w:rsidR="00181259">
              <w:rPr>
                <w:rFonts w:ascii="Times New Roman" w:eastAsia="標楷體" w:hAnsi="Times New Roman" w:cs="Times New Roman" w:hint="eastAsia"/>
                <w:color w:val="FF0000"/>
                <w:szCs w:val="24"/>
                <w:u w:val="single"/>
              </w:rPr>
              <w:t>計畫期程屆滿</w:t>
            </w:r>
            <w:r w:rsidR="005A0922">
              <w:rPr>
                <w:rFonts w:ascii="Times New Roman" w:eastAsia="標楷體" w:hAnsi="Times New Roman" w:cs="Times New Roman" w:hint="eastAsia"/>
                <w:color w:val="FF0000"/>
                <w:szCs w:val="24"/>
                <w:u w:val="single"/>
              </w:rPr>
              <w:t>六</w:t>
            </w:r>
            <w:r w:rsidR="00181259">
              <w:rPr>
                <w:rFonts w:ascii="Times New Roman" w:eastAsia="標楷體" w:hAnsi="Times New Roman" w:cs="Times New Roman" w:hint="eastAsia"/>
                <w:color w:val="FF0000"/>
                <w:szCs w:val="24"/>
                <w:u w:val="single"/>
              </w:rPr>
              <w:t>個月前</w:t>
            </w:r>
            <w:r w:rsidR="00474788">
              <w:rPr>
                <w:rFonts w:ascii="Times New Roman" w:eastAsia="標楷體" w:hAnsi="Times New Roman" w:cs="Times New Roman" w:hint="eastAsia"/>
                <w:color w:val="FF0000"/>
                <w:szCs w:val="24"/>
                <w:u w:val="single"/>
              </w:rPr>
              <w:t>得</w:t>
            </w:r>
            <w:proofErr w:type="gramStart"/>
            <w:r w:rsidR="00181259">
              <w:rPr>
                <w:rFonts w:ascii="Times New Roman" w:eastAsia="標楷體" w:hAnsi="Times New Roman" w:cs="Times New Roman" w:hint="eastAsia"/>
                <w:color w:val="FF0000"/>
                <w:szCs w:val="24"/>
                <w:u w:val="single"/>
              </w:rPr>
              <w:t>併同續</w:t>
            </w:r>
            <w:proofErr w:type="gramEnd"/>
            <w:r w:rsidR="00181259">
              <w:rPr>
                <w:rFonts w:ascii="Times New Roman" w:eastAsia="標楷體" w:hAnsi="Times New Roman" w:cs="Times New Roman" w:hint="eastAsia"/>
                <w:color w:val="FF0000"/>
                <w:szCs w:val="24"/>
                <w:u w:val="single"/>
              </w:rPr>
              <w:t>期申請書</w:t>
            </w:r>
            <w:r w:rsidR="00792FED" w:rsidRPr="00C360C0">
              <w:rPr>
                <w:rFonts w:ascii="Times New Roman" w:eastAsia="標楷體" w:hAnsi="Times New Roman" w:cs="Times New Roman" w:hint="eastAsia"/>
                <w:color w:val="FF0000"/>
                <w:szCs w:val="24"/>
                <w:u w:val="single"/>
              </w:rPr>
              <w:t>繳交</w:t>
            </w:r>
            <w:r w:rsidR="00474788">
              <w:rPr>
                <w:rFonts w:ascii="Times New Roman" w:eastAsia="標楷體" w:hAnsi="Times New Roman" w:cs="Times New Roman" w:hint="eastAsia"/>
                <w:color w:val="FF0000"/>
                <w:szCs w:val="24"/>
                <w:u w:val="single"/>
              </w:rPr>
              <w:t>；不擬申請續期之</w:t>
            </w:r>
            <w:r w:rsidR="00474788" w:rsidRPr="00C360C0">
              <w:rPr>
                <w:rFonts w:ascii="Times New Roman" w:eastAsia="標楷體" w:hAnsi="Times New Roman" w:cs="Times New Roman" w:hint="eastAsia"/>
                <w:color w:val="FF0000"/>
                <w:szCs w:val="24"/>
                <w:u w:val="single"/>
              </w:rPr>
              <w:t>玉山</w:t>
            </w:r>
            <w:r w:rsidR="00474788">
              <w:rPr>
                <w:rFonts w:ascii="Times New Roman" w:eastAsia="標楷體" w:hAnsi="Times New Roman" w:cs="Times New Roman" w:hint="eastAsia"/>
                <w:color w:val="FF0000"/>
                <w:szCs w:val="24"/>
                <w:u w:val="single"/>
              </w:rPr>
              <w:t>（青年）</w:t>
            </w:r>
            <w:r w:rsidR="00474788" w:rsidRPr="00C360C0">
              <w:rPr>
                <w:rFonts w:ascii="Times New Roman" w:eastAsia="標楷體" w:hAnsi="Times New Roman" w:cs="Times New Roman" w:hint="eastAsia"/>
                <w:color w:val="FF0000"/>
                <w:szCs w:val="24"/>
                <w:u w:val="single"/>
              </w:rPr>
              <w:t>學者</w:t>
            </w:r>
            <w:r w:rsidR="00474788">
              <w:rPr>
                <w:rFonts w:ascii="Times New Roman" w:eastAsia="標楷體" w:hAnsi="Times New Roman" w:cs="Times New Roman" w:hint="eastAsia"/>
                <w:color w:val="FF0000"/>
                <w:szCs w:val="24"/>
                <w:u w:val="single"/>
              </w:rPr>
              <w:t>與</w:t>
            </w:r>
            <w:r w:rsidR="00181259" w:rsidRPr="004B500B">
              <w:rPr>
                <w:rFonts w:ascii="Times New Roman" w:eastAsia="標楷體" w:hAnsi="Times New Roman" w:cs="Times New Roman" w:hint="eastAsia"/>
                <w:color w:val="FF0000"/>
                <w:szCs w:val="24"/>
                <w:u w:val="single"/>
              </w:rPr>
              <w:t>另</w:t>
            </w:r>
            <w:r w:rsidR="00181259">
              <w:rPr>
                <w:rFonts w:ascii="Times New Roman" w:eastAsia="標楷體" w:hAnsi="Times New Roman" w:cs="Times New Roman" w:hint="eastAsia"/>
                <w:color w:val="FF0000"/>
                <w:szCs w:val="24"/>
                <w:u w:val="single"/>
              </w:rPr>
              <w:t>予</w:t>
            </w:r>
            <w:r w:rsidR="00181259" w:rsidRPr="004B500B">
              <w:rPr>
                <w:rFonts w:ascii="Times New Roman" w:eastAsia="標楷體" w:hAnsi="Times New Roman" w:cs="Times New Roman" w:hint="eastAsia"/>
                <w:color w:val="FF0000"/>
                <w:szCs w:val="24"/>
                <w:u w:val="single"/>
              </w:rPr>
              <w:t>補助行政</w:t>
            </w:r>
            <w:r w:rsidR="00181259">
              <w:rPr>
                <w:rFonts w:ascii="Times New Roman" w:eastAsia="標楷體" w:hAnsi="Times New Roman" w:cs="Times New Roman" w:hint="eastAsia"/>
                <w:color w:val="FF0000"/>
                <w:szCs w:val="24"/>
                <w:u w:val="single"/>
              </w:rPr>
              <w:t>及業務</w:t>
            </w:r>
            <w:r w:rsidR="00181259" w:rsidRPr="004B500B">
              <w:rPr>
                <w:rFonts w:ascii="Times New Roman" w:eastAsia="標楷體" w:hAnsi="Times New Roman" w:cs="Times New Roman" w:hint="eastAsia"/>
                <w:color w:val="FF0000"/>
                <w:szCs w:val="24"/>
                <w:u w:val="single"/>
              </w:rPr>
              <w:t>費</w:t>
            </w:r>
            <w:r w:rsidR="00181259">
              <w:rPr>
                <w:rFonts w:ascii="Times New Roman" w:eastAsia="標楷體" w:hAnsi="Times New Roman" w:cs="Times New Roman" w:hint="eastAsia"/>
                <w:color w:val="FF0000"/>
                <w:szCs w:val="24"/>
                <w:u w:val="single"/>
              </w:rPr>
              <w:t>之學者</w:t>
            </w:r>
            <w:r w:rsidR="00474788">
              <w:rPr>
                <w:rFonts w:ascii="Times New Roman" w:eastAsia="標楷體" w:hAnsi="Times New Roman" w:cs="Times New Roman" w:hint="eastAsia"/>
                <w:color w:val="FF0000"/>
                <w:szCs w:val="24"/>
                <w:u w:val="single"/>
              </w:rPr>
              <w:t>，</w:t>
            </w:r>
            <w:r w:rsidR="00181259" w:rsidRPr="00C360C0">
              <w:rPr>
                <w:rFonts w:ascii="Times New Roman" w:eastAsia="標楷體" w:hAnsi="Times New Roman" w:cs="Times New Roman" w:hint="eastAsia"/>
                <w:color w:val="FF0000"/>
                <w:szCs w:val="24"/>
                <w:u w:val="single"/>
              </w:rPr>
              <w:t>於</w:t>
            </w:r>
            <w:r w:rsidR="00181259">
              <w:rPr>
                <w:rFonts w:ascii="Times New Roman" w:eastAsia="標楷體" w:hAnsi="Times New Roman" w:cs="Times New Roman" w:hint="eastAsia"/>
                <w:color w:val="FF0000"/>
                <w:szCs w:val="24"/>
                <w:u w:val="single"/>
              </w:rPr>
              <w:t>計畫期程屆滿時</w:t>
            </w:r>
            <w:r w:rsidR="00835B07" w:rsidRPr="00C360C0">
              <w:rPr>
                <w:rFonts w:ascii="Times New Roman" w:eastAsia="標楷體" w:hAnsi="Times New Roman" w:cs="Times New Roman" w:hint="eastAsia"/>
                <w:color w:val="FF0000"/>
                <w:szCs w:val="24"/>
                <w:u w:val="single"/>
              </w:rPr>
              <w:t>繳交</w:t>
            </w:r>
            <w:r w:rsidR="00792FED">
              <w:rPr>
                <w:rFonts w:ascii="Times New Roman" w:eastAsia="標楷體" w:hAnsi="Times New Roman" w:cs="Times New Roman" w:hint="eastAsia"/>
                <w:color w:val="FF0000"/>
                <w:szCs w:val="24"/>
                <w:u w:val="single"/>
              </w:rPr>
              <w:t>。</w:t>
            </w:r>
          </w:p>
          <w:p w14:paraId="25B7081E" w14:textId="6B5D6BC5" w:rsidR="008600DB" w:rsidRPr="0046413F" w:rsidRDefault="00BA73EF" w:rsidP="00BA73EF">
            <w:pPr>
              <w:pStyle w:val="3"/>
              <w:ind w:left="360" w:hangingChars="150" w:hanging="360"/>
              <w:jc w:val="both"/>
              <w:rPr>
                <w:rFonts w:ascii="Times New Roman" w:eastAsia="標楷體" w:hAnsi="Times New Roman" w:cs="Times New Roman"/>
                <w:color w:val="FF0000"/>
                <w:szCs w:val="24"/>
                <w:u w:val="single"/>
              </w:rPr>
            </w:pPr>
            <w:r>
              <w:rPr>
                <w:rFonts w:ascii="Times New Roman" w:eastAsia="標楷體" w:hAnsi="Times New Roman" w:cs="Times New Roman" w:hint="eastAsia"/>
                <w:color w:val="FF0000"/>
                <w:szCs w:val="24"/>
                <w:u w:val="single"/>
              </w:rPr>
              <w:t>（</w:t>
            </w:r>
            <w:r w:rsidR="007560F2">
              <w:rPr>
                <w:rFonts w:ascii="Times New Roman" w:eastAsia="標楷體" w:hAnsi="Times New Roman" w:cs="Times New Roman" w:hint="eastAsia"/>
                <w:color w:val="FF0000"/>
                <w:szCs w:val="24"/>
                <w:u w:val="single"/>
              </w:rPr>
              <w:t>三</w:t>
            </w:r>
            <w:r>
              <w:rPr>
                <w:rFonts w:ascii="Times New Roman" w:eastAsia="標楷體" w:hAnsi="Times New Roman" w:cs="Times New Roman" w:hint="eastAsia"/>
                <w:color w:val="FF0000"/>
                <w:szCs w:val="24"/>
                <w:u w:val="single"/>
              </w:rPr>
              <w:t>）</w:t>
            </w:r>
            <w:r w:rsidR="00714816">
              <w:rPr>
                <w:rFonts w:ascii="Times New Roman" w:eastAsia="標楷體" w:hAnsi="Times New Roman" w:cs="Times New Roman" w:hint="eastAsia"/>
                <w:color w:val="FF0000"/>
                <w:szCs w:val="24"/>
                <w:u w:val="single"/>
              </w:rPr>
              <w:t>報告</w:t>
            </w:r>
            <w:r w:rsidR="00EC3A41" w:rsidRPr="0046413F">
              <w:rPr>
                <w:rFonts w:ascii="Times New Roman" w:eastAsia="標楷體" w:hAnsi="Times New Roman" w:cs="Times New Roman" w:hint="eastAsia"/>
                <w:color w:val="FF0000"/>
                <w:szCs w:val="24"/>
                <w:u w:val="single"/>
              </w:rPr>
              <w:t>審查</w:t>
            </w:r>
            <w:r w:rsidR="00EC3A41" w:rsidRPr="00C360C0">
              <w:rPr>
                <w:rFonts w:ascii="Times New Roman" w:eastAsia="標楷體" w:hAnsi="Times New Roman" w:cs="Times New Roman" w:hint="eastAsia"/>
                <w:color w:val="FF0000"/>
                <w:szCs w:val="24"/>
                <w:u w:val="single"/>
              </w:rPr>
              <w:t>方式</w:t>
            </w:r>
            <w:r w:rsidR="008600DB" w:rsidRPr="0046413F">
              <w:rPr>
                <w:rFonts w:ascii="Times New Roman" w:eastAsia="標楷體" w:hAnsi="Times New Roman" w:cs="Times New Roman" w:hint="eastAsia"/>
                <w:color w:val="FF0000"/>
                <w:szCs w:val="24"/>
                <w:u w:val="single"/>
              </w:rPr>
              <w:t>：</w:t>
            </w:r>
          </w:p>
          <w:p w14:paraId="437E9F9A" w14:textId="77777777" w:rsidR="00F34F85" w:rsidRDefault="008600DB" w:rsidP="00EC3A41">
            <w:pPr>
              <w:pStyle w:val="3"/>
              <w:ind w:leftChars="64" w:left="358" w:hangingChars="85" w:hanging="204"/>
              <w:jc w:val="both"/>
              <w:rPr>
                <w:rFonts w:ascii="Times New Roman" w:eastAsia="標楷體" w:hAnsi="Times New Roman" w:cs="Times New Roman"/>
                <w:color w:val="FF0000"/>
                <w:szCs w:val="24"/>
                <w:u w:val="single"/>
              </w:rPr>
            </w:pPr>
            <w:r w:rsidRPr="0046413F">
              <w:rPr>
                <w:rFonts w:ascii="Times New Roman" w:eastAsia="標楷體" w:hAnsi="Times New Roman" w:cs="Times New Roman" w:hint="eastAsia"/>
                <w:color w:val="FF0000"/>
                <w:szCs w:val="24"/>
                <w:u w:val="single"/>
              </w:rPr>
              <w:t>1.</w:t>
            </w:r>
            <w:r w:rsidR="00714816">
              <w:rPr>
                <w:rFonts w:ascii="Times New Roman" w:eastAsia="標楷體" w:hAnsi="Times New Roman" w:cs="Times New Roman" w:hint="eastAsia"/>
                <w:color w:val="FF0000"/>
                <w:szCs w:val="24"/>
                <w:u w:val="single"/>
              </w:rPr>
              <w:t>年度績效報告</w:t>
            </w:r>
            <w:r w:rsidR="00F34F85">
              <w:rPr>
                <w:rFonts w:ascii="Times New Roman" w:eastAsia="標楷體" w:hAnsi="Times New Roman" w:cs="Times New Roman" w:hint="eastAsia"/>
                <w:color w:val="FF0000"/>
                <w:szCs w:val="24"/>
                <w:u w:val="single"/>
              </w:rPr>
              <w:t>經</w:t>
            </w:r>
            <w:r w:rsidR="00812FA9">
              <w:rPr>
                <w:rFonts w:ascii="Times New Roman" w:eastAsia="標楷體" w:hAnsi="Times New Roman" w:cs="Times New Roman" w:hint="eastAsia"/>
                <w:color w:val="FF0000"/>
                <w:szCs w:val="24"/>
                <w:u w:val="single"/>
              </w:rPr>
              <w:t>行政審查</w:t>
            </w:r>
            <w:r w:rsidR="00F34F85">
              <w:rPr>
                <w:rFonts w:ascii="Times New Roman" w:eastAsia="標楷體" w:hAnsi="Times New Roman" w:cs="Times New Roman" w:hint="eastAsia"/>
                <w:color w:val="FF0000"/>
                <w:szCs w:val="24"/>
                <w:u w:val="single"/>
              </w:rPr>
              <w:t>後於本計畫網站公開</w:t>
            </w:r>
            <w:r w:rsidR="00812FA9">
              <w:rPr>
                <w:rFonts w:ascii="Times New Roman" w:eastAsia="標楷體" w:hAnsi="Times New Roman" w:cs="Times New Roman" w:hint="eastAsia"/>
                <w:color w:val="FF0000"/>
                <w:szCs w:val="24"/>
                <w:u w:val="single"/>
              </w:rPr>
              <w:t>。</w:t>
            </w:r>
          </w:p>
          <w:p w14:paraId="37DE92F2" w14:textId="539E0C61" w:rsidR="008600DB" w:rsidRDefault="00F34F85" w:rsidP="00EC3A41">
            <w:pPr>
              <w:pStyle w:val="3"/>
              <w:ind w:leftChars="64" w:left="358" w:hangingChars="85" w:hanging="204"/>
              <w:jc w:val="both"/>
              <w:rPr>
                <w:rFonts w:ascii="Times New Roman" w:eastAsia="標楷體" w:hAnsi="Times New Roman" w:cs="Times New Roman"/>
                <w:color w:val="FF0000"/>
                <w:szCs w:val="24"/>
                <w:u w:val="single"/>
              </w:rPr>
            </w:pPr>
            <w:r>
              <w:rPr>
                <w:rFonts w:ascii="Times New Roman" w:eastAsia="標楷體" w:hAnsi="Times New Roman" w:cs="Times New Roman" w:hint="eastAsia"/>
                <w:color w:val="FF0000"/>
                <w:szCs w:val="24"/>
                <w:u w:val="single"/>
              </w:rPr>
              <w:t>2</w:t>
            </w:r>
            <w:r>
              <w:rPr>
                <w:rFonts w:ascii="Times New Roman" w:eastAsia="標楷體" w:hAnsi="Times New Roman" w:cs="Times New Roman"/>
                <w:color w:val="FF0000"/>
                <w:szCs w:val="24"/>
                <w:u w:val="single"/>
              </w:rPr>
              <w:t>.</w:t>
            </w:r>
            <w:r>
              <w:rPr>
                <w:rFonts w:ascii="Times New Roman" w:eastAsia="標楷體" w:hAnsi="Times New Roman" w:cs="Times New Roman" w:hint="eastAsia"/>
                <w:color w:val="FF0000"/>
                <w:szCs w:val="24"/>
                <w:u w:val="single"/>
              </w:rPr>
              <w:t>期中報告</w:t>
            </w:r>
            <w:r w:rsidR="00EC3A41" w:rsidRPr="00C360C0">
              <w:rPr>
                <w:rFonts w:ascii="Times New Roman" w:eastAsia="標楷體" w:hAnsi="Times New Roman" w:cs="Times New Roman" w:hint="eastAsia"/>
                <w:color w:val="FF0000"/>
                <w:szCs w:val="24"/>
                <w:u w:val="single"/>
              </w:rPr>
              <w:t>設置審查委員會，並依領域設人文藝術、社會科學、理學、醫學、工學、生命科學及農學六類科，並置各類科召集人</w:t>
            </w:r>
            <w:r w:rsidR="00EC3A41" w:rsidRPr="0046413F">
              <w:rPr>
                <w:rFonts w:ascii="Times New Roman" w:eastAsia="標楷體" w:hAnsi="Times New Roman" w:cs="Times New Roman" w:hint="eastAsia"/>
                <w:color w:val="FF0000"/>
                <w:szCs w:val="24"/>
                <w:u w:val="single"/>
              </w:rPr>
              <w:t>及委員</w:t>
            </w:r>
            <w:r w:rsidR="00FC55D8">
              <w:rPr>
                <w:rFonts w:ascii="Times New Roman" w:eastAsia="標楷體" w:hAnsi="Times New Roman" w:cs="Times New Roman" w:hint="eastAsia"/>
                <w:color w:val="FF0000"/>
                <w:szCs w:val="24"/>
                <w:u w:val="single"/>
              </w:rPr>
              <w:t>審查</w:t>
            </w:r>
            <w:r w:rsidR="00EC3A41" w:rsidRPr="0046413F">
              <w:rPr>
                <w:rFonts w:ascii="Times New Roman" w:eastAsia="標楷體" w:hAnsi="Times New Roman" w:cs="Times New Roman" w:hint="eastAsia"/>
                <w:color w:val="FF0000"/>
                <w:szCs w:val="24"/>
                <w:u w:val="single"/>
              </w:rPr>
              <w:t>。</w:t>
            </w:r>
          </w:p>
          <w:p w14:paraId="20462F83" w14:textId="7D276318" w:rsidR="00547CBC" w:rsidRDefault="004F10DA">
            <w:pPr>
              <w:pStyle w:val="3"/>
              <w:ind w:leftChars="64" w:left="358" w:hangingChars="85" w:hanging="204"/>
              <w:jc w:val="both"/>
              <w:rPr>
                <w:rFonts w:ascii="Times New Roman" w:eastAsia="標楷體" w:hAnsi="Times New Roman" w:cs="Times New Roman"/>
                <w:color w:val="FF0000"/>
                <w:szCs w:val="24"/>
                <w:u w:val="single"/>
              </w:rPr>
            </w:pPr>
            <w:r>
              <w:rPr>
                <w:rFonts w:ascii="Times New Roman" w:eastAsia="標楷體" w:hAnsi="Times New Roman" w:cs="Times New Roman" w:hint="eastAsia"/>
                <w:color w:val="FF0000"/>
                <w:szCs w:val="24"/>
                <w:u w:val="single"/>
              </w:rPr>
              <w:t>3</w:t>
            </w:r>
            <w:r>
              <w:rPr>
                <w:rFonts w:ascii="Times New Roman" w:eastAsia="標楷體" w:hAnsi="Times New Roman" w:cs="Times New Roman"/>
                <w:color w:val="FF0000"/>
                <w:szCs w:val="24"/>
                <w:u w:val="single"/>
              </w:rPr>
              <w:t>.</w:t>
            </w:r>
            <w:r>
              <w:rPr>
                <w:rFonts w:ascii="Times New Roman" w:eastAsia="標楷體" w:hAnsi="Times New Roman" w:cs="Times New Roman" w:hint="eastAsia"/>
                <w:color w:val="FF0000"/>
                <w:szCs w:val="24"/>
                <w:u w:val="single"/>
              </w:rPr>
              <w:t>期末報告</w:t>
            </w:r>
            <w:proofErr w:type="gramStart"/>
            <w:r>
              <w:rPr>
                <w:rFonts w:ascii="Times New Roman" w:eastAsia="標楷體" w:hAnsi="Times New Roman" w:cs="Times New Roman" w:hint="eastAsia"/>
                <w:color w:val="FF0000"/>
                <w:szCs w:val="24"/>
                <w:u w:val="single"/>
              </w:rPr>
              <w:t>併同續</w:t>
            </w:r>
            <w:proofErr w:type="gramEnd"/>
            <w:r>
              <w:rPr>
                <w:rFonts w:ascii="Times New Roman" w:eastAsia="標楷體" w:hAnsi="Times New Roman" w:cs="Times New Roman" w:hint="eastAsia"/>
                <w:color w:val="FF0000"/>
                <w:szCs w:val="24"/>
                <w:u w:val="single"/>
              </w:rPr>
              <w:t>期申請書</w:t>
            </w:r>
            <w:r w:rsidRPr="004F10DA">
              <w:rPr>
                <w:rFonts w:ascii="Times New Roman" w:eastAsia="標楷體" w:hAnsi="Times New Roman" w:cs="Times New Roman" w:hint="eastAsia"/>
                <w:color w:val="FF0000"/>
                <w:szCs w:val="24"/>
                <w:u w:val="single"/>
              </w:rPr>
              <w:t>由本部送請</w:t>
            </w:r>
            <w:r w:rsidR="00FC55D8" w:rsidRPr="00FC55D8">
              <w:rPr>
                <w:rFonts w:ascii="Times New Roman" w:eastAsia="標楷體" w:hAnsi="Times New Roman" w:cs="Times New Roman" w:hint="eastAsia"/>
                <w:color w:val="FF0000"/>
                <w:szCs w:val="24"/>
                <w:u w:val="single"/>
              </w:rPr>
              <w:t>各類科召集人</w:t>
            </w:r>
            <w:r w:rsidR="00FC55D8">
              <w:rPr>
                <w:rFonts w:ascii="Times New Roman" w:eastAsia="標楷體" w:hAnsi="Times New Roman" w:cs="Times New Roman" w:hint="eastAsia"/>
                <w:color w:val="FF0000"/>
                <w:szCs w:val="24"/>
                <w:u w:val="single"/>
              </w:rPr>
              <w:t>及</w:t>
            </w:r>
            <w:r w:rsidR="00FC55D8" w:rsidRPr="004F10DA">
              <w:rPr>
                <w:rFonts w:ascii="Times New Roman" w:eastAsia="標楷體" w:hAnsi="Times New Roman" w:cs="Times New Roman" w:hint="eastAsia"/>
                <w:color w:val="FF0000"/>
                <w:szCs w:val="24"/>
                <w:u w:val="single"/>
              </w:rPr>
              <w:t>專家學者</w:t>
            </w:r>
            <w:r w:rsidRPr="004F10DA">
              <w:rPr>
                <w:rFonts w:ascii="Times New Roman" w:eastAsia="標楷體" w:hAnsi="Times New Roman" w:cs="Times New Roman" w:hint="eastAsia"/>
                <w:color w:val="FF0000"/>
                <w:szCs w:val="24"/>
                <w:u w:val="single"/>
              </w:rPr>
              <w:t>審查</w:t>
            </w:r>
            <w:r w:rsidR="000A0384">
              <w:rPr>
                <w:rFonts w:ascii="Times New Roman" w:eastAsia="標楷體" w:hAnsi="Times New Roman" w:cs="Times New Roman" w:hint="eastAsia"/>
                <w:color w:val="FF0000"/>
                <w:szCs w:val="24"/>
                <w:u w:val="single"/>
              </w:rPr>
              <w:t>；不擬申請續期之</w:t>
            </w:r>
            <w:r w:rsidR="000A0384" w:rsidRPr="00C360C0">
              <w:rPr>
                <w:rFonts w:ascii="Times New Roman" w:eastAsia="標楷體" w:hAnsi="Times New Roman" w:cs="Times New Roman" w:hint="eastAsia"/>
                <w:color w:val="FF0000"/>
                <w:szCs w:val="24"/>
                <w:u w:val="single"/>
              </w:rPr>
              <w:t>玉山</w:t>
            </w:r>
            <w:r w:rsidR="000A0384">
              <w:rPr>
                <w:rFonts w:ascii="Times New Roman" w:eastAsia="標楷體" w:hAnsi="Times New Roman" w:cs="Times New Roman" w:hint="eastAsia"/>
                <w:color w:val="FF0000"/>
                <w:szCs w:val="24"/>
                <w:u w:val="single"/>
              </w:rPr>
              <w:t>（青年）</w:t>
            </w:r>
            <w:r w:rsidR="000A0384" w:rsidRPr="00C360C0">
              <w:rPr>
                <w:rFonts w:ascii="Times New Roman" w:eastAsia="標楷體" w:hAnsi="Times New Roman" w:cs="Times New Roman" w:hint="eastAsia"/>
                <w:color w:val="FF0000"/>
                <w:szCs w:val="24"/>
                <w:u w:val="single"/>
              </w:rPr>
              <w:t>學者</w:t>
            </w:r>
            <w:r w:rsidR="000A0384">
              <w:rPr>
                <w:rFonts w:ascii="Times New Roman" w:eastAsia="標楷體" w:hAnsi="Times New Roman" w:cs="Times New Roman" w:hint="eastAsia"/>
                <w:color w:val="FF0000"/>
                <w:szCs w:val="24"/>
                <w:u w:val="single"/>
              </w:rPr>
              <w:t>與</w:t>
            </w:r>
            <w:r w:rsidR="000A0384" w:rsidRPr="004B500B">
              <w:rPr>
                <w:rFonts w:ascii="Times New Roman" w:eastAsia="標楷體" w:hAnsi="Times New Roman" w:cs="Times New Roman" w:hint="eastAsia"/>
                <w:color w:val="FF0000"/>
                <w:szCs w:val="24"/>
                <w:u w:val="single"/>
              </w:rPr>
              <w:t>另</w:t>
            </w:r>
            <w:r w:rsidR="000A0384">
              <w:rPr>
                <w:rFonts w:ascii="Times New Roman" w:eastAsia="標楷體" w:hAnsi="Times New Roman" w:cs="Times New Roman" w:hint="eastAsia"/>
                <w:color w:val="FF0000"/>
                <w:szCs w:val="24"/>
                <w:u w:val="single"/>
              </w:rPr>
              <w:t>予</w:t>
            </w:r>
            <w:r w:rsidR="000A0384" w:rsidRPr="004B500B">
              <w:rPr>
                <w:rFonts w:ascii="Times New Roman" w:eastAsia="標楷體" w:hAnsi="Times New Roman" w:cs="Times New Roman" w:hint="eastAsia"/>
                <w:color w:val="FF0000"/>
                <w:szCs w:val="24"/>
                <w:u w:val="single"/>
              </w:rPr>
              <w:t>補助行政</w:t>
            </w:r>
            <w:r w:rsidR="000A0384">
              <w:rPr>
                <w:rFonts w:ascii="Times New Roman" w:eastAsia="標楷體" w:hAnsi="Times New Roman" w:cs="Times New Roman" w:hint="eastAsia"/>
                <w:color w:val="FF0000"/>
                <w:szCs w:val="24"/>
                <w:u w:val="single"/>
              </w:rPr>
              <w:t>及業務</w:t>
            </w:r>
            <w:r w:rsidR="000A0384" w:rsidRPr="004B500B">
              <w:rPr>
                <w:rFonts w:ascii="Times New Roman" w:eastAsia="標楷體" w:hAnsi="Times New Roman" w:cs="Times New Roman" w:hint="eastAsia"/>
                <w:color w:val="FF0000"/>
                <w:szCs w:val="24"/>
                <w:u w:val="single"/>
              </w:rPr>
              <w:t>費</w:t>
            </w:r>
            <w:r w:rsidR="000A0384">
              <w:rPr>
                <w:rFonts w:ascii="Times New Roman" w:eastAsia="標楷體" w:hAnsi="Times New Roman" w:cs="Times New Roman" w:hint="eastAsia"/>
                <w:color w:val="FF0000"/>
                <w:szCs w:val="24"/>
                <w:u w:val="single"/>
              </w:rPr>
              <w:t>之學者則比照年度績效報告</w:t>
            </w:r>
            <w:r w:rsidR="000A0384">
              <w:rPr>
                <w:rFonts w:ascii="Times New Roman" w:eastAsia="標楷體" w:hAnsi="Times New Roman" w:cs="Times New Roman" w:hint="eastAsia"/>
                <w:color w:val="FF0000"/>
                <w:szCs w:val="24"/>
                <w:u w:val="single"/>
              </w:rPr>
              <w:lastRenderedPageBreak/>
              <w:t>辦理</w:t>
            </w:r>
            <w:r>
              <w:rPr>
                <w:rFonts w:ascii="Times New Roman" w:eastAsia="標楷體" w:hAnsi="Times New Roman" w:cs="Times New Roman" w:hint="eastAsia"/>
                <w:color w:val="FF0000"/>
                <w:szCs w:val="24"/>
                <w:u w:val="single"/>
              </w:rPr>
              <w:t>。</w:t>
            </w:r>
          </w:p>
          <w:p w14:paraId="129477C1" w14:textId="170EC8CF" w:rsidR="008600DB" w:rsidRPr="0046413F" w:rsidRDefault="004F10DA" w:rsidP="00BA73EF">
            <w:pPr>
              <w:pStyle w:val="3"/>
              <w:ind w:leftChars="64" w:left="358" w:hangingChars="85" w:hanging="204"/>
              <w:jc w:val="both"/>
              <w:rPr>
                <w:rFonts w:ascii="Times New Roman" w:eastAsia="標楷體" w:hAnsi="Times New Roman" w:cs="Times New Roman"/>
                <w:color w:val="FF0000"/>
                <w:szCs w:val="24"/>
                <w:u w:val="single"/>
              </w:rPr>
            </w:pPr>
            <w:r>
              <w:rPr>
                <w:rFonts w:ascii="Times New Roman" w:eastAsia="標楷體" w:hAnsi="Times New Roman" w:cs="Times New Roman"/>
                <w:color w:val="FF0000"/>
                <w:szCs w:val="24"/>
              </w:rPr>
              <w:t>4</w:t>
            </w:r>
            <w:r w:rsidR="008600DB" w:rsidRPr="0046413F">
              <w:rPr>
                <w:rFonts w:ascii="Times New Roman" w:eastAsia="標楷體" w:hAnsi="Times New Roman" w:cs="Times New Roman" w:hint="eastAsia"/>
                <w:color w:val="FF0000"/>
                <w:szCs w:val="24"/>
                <w:u w:val="single"/>
              </w:rPr>
              <w:t>.</w:t>
            </w:r>
            <w:r w:rsidR="008600DB" w:rsidRPr="0046413F">
              <w:rPr>
                <w:rFonts w:ascii="Times New Roman" w:eastAsia="標楷體" w:hAnsi="Times New Roman" w:cs="Times New Roman" w:hint="eastAsia"/>
                <w:color w:val="FF0000"/>
                <w:szCs w:val="24"/>
                <w:u w:val="single"/>
              </w:rPr>
              <w:t>審查重點</w:t>
            </w:r>
            <w:r w:rsidR="00334398">
              <w:rPr>
                <w:rFonts w:ascii="Times New Roman" w:eastAsia="標楷體" w:hAnsi="Times New Roman" w:cs="Times New Roman" w:hint="eastAsia"/>
                <w:color w:val="FF0000"/>
                <w:szCs w:val="24"/>
                <w:u w:val="single"/>
              </w:rPr>
              <w:t>為</w:t>
            </w:r>
            <w:r w:rsidR="008600DB" w:rsidRPr="0046413F">
              <w:rPr>
                <w:rFonts w:ascii="Times New Roman" w:eastAsia="標楷體" w:hAnsi="Times New Roman" w:cs="Times New Roman" w:hint="eastAsia"/>
                <w:color w:val="FF0000"/>
                <w:szCs w:val="24"/>
                <w:u w:val="single"/>
              </w:rPr>
              <w:t>學者</w:t>
            </w:r>
            <w:r w:rsidR="00714816">
              <w:rPr>
                <w:rFonts w:ascii="Times New Roman" w:eastAsia="標楷體" w:hAnsi="Times New Roman" w:cs="Times New Roman" w:hint="eastAsia"/>
                <w:color w:val="FF0000"/>
                <w:szCs w:val="24"/>
                <w:u w:val="single"/>
              </w:rPr>
              <w:t>之</w:t>
            </w:r>
            <w:r w:rsidR="008600DB" w:rsidRPr="0046413F">
              <w:rPr>
                <w:rFonts w:ascii="Times New Roman" w:eastAsia="標楷體" w:hAnsi="Times New Roman" w:cs="Times New Roman" w:hint="eastAsia"/>
                <w:color w:val="FF0000"/>
                <w:szCs w:val="24"/>
                <w:u w:val="single"/>
              </w:rPr>
              <w:t>研究、教學與服務表現</w:t>
            </w:r>
            <w:r w:rsidR="00334398">
              <w:rPr>
                <w:rFonts w:ascii="Times New Roman" w:eastAsia="標楷體" w:hAnsi="Times New Roman" w:cs="Times New Roman" w:hint="eastAsia"/>
                <w:color w:val="FF0000"/>
                <w:szCs w:val="24"/>
                <w:u w:val="single"/>
              </w:rPr>
              <w:t>，以及</w:t>
            </w:r>
            <w:r w:rsidR="008600DB" w:rsidRPr="0046413F">
              <w:rPr>
                <w:rFonts w:ascii="Times New Roman" w:eastAsia="標楷體" w:hAnsi="Times New Roman" w:cs="Times New Roman" w:hint="eastAsia"/>
                <w:color w:val="FF0000"/>
                <w:szCs w:val="24"/>
                <w:u w:val="single"/>
              </w:rPr>
              <w:t>學校</w:t>
            </w:r>
            <w:r w:rsidR="00B83B6F">
              <w:rPr>
                <w:rFonts w:ascii="Times New Roman" w:eastAsia="標楷體" w:hAnsi="Times New Roman" w:cs="Times New Roman" w:hint="eastAsia"/>
                <w:color w:val="FF0000"/>
                <w:szCs w:val="24"/>
                <w:u w:val="single"/>
              </w:rPr>
              <w:t>申請</w:t>
            </w:r>
            <w:r w:rsidR="008600DB" w:rsidRPr="0046413F">
              <w:rPr>
                <w:rFonts w:ascii="Times New Roman" w:eastAsia="標楷體" w:hAnsi="Times New Roman" w:cs="Times New Roman" w:hint="eastAsia"/>
                <w:color w:val="FF0000"/>
                <w:szCs w:val="24"/>
                <w:u w:val="single"/>
              </w:rPr>
              <w:t>計畫原定目標暨支持機制執行</w:t>
            </w:r>
            <w:r w:rsidR="00B83B6F">
              <w:rPr>
                <w:rFonts w:ascii="Times New Roman" w:eastAsia="標楷體" w:hAnsi="Times New Roman" w:cs="Times New Roman" w:hint="eastAsia"/>
                <w:color w:val="FF0000"/>
                <w:szCs w:val="24"/>
                <w:u w:val="single"/>
              </w:rPr>
              <w:t>成效</w:t>
            </w:r>
            <w:r w:rsidR="008600DB" w:rsidRPr="0046413F">
              <w:rPr>
                <w:rFonts w:ascii="Times New Roman" w:eastAsia="標楷體" w:hAnsi="Times New Roman" w:cs="Times New Roman" w:hint="eastAsia"/>
                <w:color w:val="FF0000"/>
                <w:szCs w:val="24"/>
                <w:u w:val="single"/>
              </w:rPr>
              <w:t>。</w:t>
            </w:r>
          </w:p>
          <w:p w14:paraId="0C3438C7" w14:textId="2D3A603A" w:rsidR="007960F7" w:rsidRDefault="00BA73EF" w:rsidP="00E126BE">
            <w:pPr>
              <w:pStyle w:val="3"/>
              <w:ind w:left="360" w:hangingChars="150" w:hanging="360"/>
              <w:jc w:val="both"/>
              <w:rPr>
                <w:rFonts w:ascii="Times New Roman" w:eastAsia="標楷體" w:hAnsi="Times New Roman" w:cs="Times New Roman"/>
                <w:color w:val="FF0000"/>
                <w:szCs w:val="24"/>
                <w:u w:val="single"/>
              </w:rPr>
            </w:pPr>
            <w:r>
              <w:rPr>
                <w:rFonts w:ascii="Times New Roman" w:eastAsia="標楷體" w:hAnsi="Times New Roman" w:cs="Times New Roman" w:hint="eastAsia"/>
                <w:color w:val="FF0000"/>
                <w:szCs w:val="24"/>
                <w:u w:val="single"/>
              </w:rPr>
              <w:t>（</w:t>
            </w:r>
            <w:r w:rsidR="007560F2">
              <w:rPr>
                <w:rFonts w:ascii="Times New Roman" w:eastAsia="標楷體" w:hAnsi="Times New Roman" w:cs="Times New Roman" w:hint="eastAsia"/>
                <w:color w:val="FF0000"/>
                <w:szCs w:val="24"/>
                <w:u w:val="single"/>
              </w:rPr>
              <w:t>四</w:t>
            </w:r>
            <w:r>
              <w:rPr>
                <w:rFonts w:ascii="Times New Roman" w:eastAsia="標楷體" w:hAnsi="Times New Roman" w:cs="Times New Roman" w:hint="eastAsia"/>
                <w:color w:val="FF0000"/>
                <w:szCs w:val="24"/>
                <w:u w:val="single"/>
              </w:rPr>
              <w:t>）</w:t>
            </w:r>
            <w:r w:rsidR="00B3505D">
              <w:rPr>
                <w:rFonts w:ascii="Times New Roman" w:eastAsia="標楷體" w:hAnsi="Times New Roman" w:cs="Times New Roman" w:hint="eastAsia"/>
                <w:color w:val="FF0000"/>
                <w:szCs w:val="24"/>
                <w:u w:val="single"/>
              </w:rPr>
              <w:t>報告</w:t>
            </w:r>
            <w:r w:rsidR="007960F7">
              <w:rPr>
                <w:rFonts w:ascii="Times New Roman" w:eastAsia="標楷體" w:hAnsi="Times New Roman" w:cs="Times New Roman" w:hint="eastAsia"/>
                <w:color w:val="FF0000"/>
                <w:szCs w:val="24"/>
                <w:u w:val="single"/>
              </w:rPr>
              <w:t>審查結果</w:t>
            </w:r>
            <w:r w:rsidR="008600DB" w:rsidRPr="0046413F">
              <w:rPr>
                <w:rFonts w:ascii="Times New Roman" w:eastAsia="標楷體" w:hAnsi="Times New Roman" w:cs="Times New Roman" w:hint="eastAsia"/>
                <w:color w:val="FF0000"/>
                <w:szCs w:val="24"/>
                <w:u w:val="single"/>
              </w:rPr>
              <w:t>：</w:t>
            </w:r>
          </w:p>
          <w:p w14:paraId="64C2F09E" w14:textId="35047F77" w:rsidR="008600DB" w:rsidRDefault="007960F7" w:rsidP="00BA73EF">
            <w:pPr>
              <w:pStyle w:val="3"/>
              <w:ind w:leftChars="64" w:left="358" w:hangingChars="85" w:hanging="204"/>
              <w:jc w:val="both"/>
              <w:rPr>
                <w:rFonts w:ascii="Times New Roman" w:eastAsia="標楷體" w:hAnsi="Times New Roman" w:cs="Times New Roman"/>
                <w:color w:val="FF0000"/>
                <w:szCs w:val="24"/>
                <w:u w:val="single"/>
              </w:rPr>
            </w:pPr>
            <w:r>
              <w:rPr>
                <w:rFonts w:ascii="Times New Roman" w:eastAsia="標楷體" w:hAnsi="Times New Roman" w:cs="Times New Roman"/>
                <w:color w:val="FF0000"/>
                <w:szCs w:val="24"/>
                <w:u w:val="single"/>
              </w:rPr>
              <w:t>1</w:t>
            </w:r>
            <w:r w:rsidR="003961EB">
              <w:rPr>
                <w:rFonts w:ascii="Times New Roman" w:eastAsia="標楷體" w:hAnsi="Times New Roman" w:cs="Times New Roman"/>
                <w:color w:val="FF0000"/>
                <w:szCs w:val="24"/>
                <w:u w:val="single"/>
              </w:rPr>
              <w:t>.</w:t>
            </w:r>
            <w:r w:rsidR="00B83B6F">
              <w:rPr>
                <w:rFonts w:ascii="Times New Roman" w:eastAsia="標楷體" w:hAnsi="Times New Roman" w:cs="Times New Roman" w:hint="eastAsia"/>
                <w:color w:val="FF0000"/>
                <w:szCs w:val="24"/>
                <w:u w:val="single"/>
              </w:rPr>
              <w:t>期中報告</w:t>
            </w:r>
            <w:r>
              <w:rPr>
                <w:rFonts w:ascii="Times New Roman" w:eastAsia="標楷體" w:hAnsi="Times New Roman" w:cs="Times New Roman" w:hint="eastAsia"/>
                <w:color w:val="FF0000"/>
                <w:szCs w:val="24"/>
                <w:u w:val="single"/>
              </w:rPr>
              <w:t>：</w:t>
            </w:r>
            <w:r w:rsidR="006B2805">
              <w:rPr>
                <w:rFonts w:ascii="Times New Roman" w:eastAsia="標楷體" w:hAnsi="Times New Roman" w:cs="Times New Roman" w:hint="eastAsia"/>
                <w:color w:val="FF0000"/>
                <w:szCs w:val="24"/>
                <w:u w:val="single"/>
              </w:rPr>
              <w:t>針對</w:t>
            </w:r>
            <w:r w:rsidR="00B83B6F">
              <w:rPr>
                <w:rFonts w:ascii="Times New Roman" w:eastAsia="標楷體" w:hAnsi="Times New Roman" w:cs="Times New Roman" w:hint="eastAsia"/>
                <w:color w:val="FF0000"/>
                <w:szCs w:val="24"/>
                <w:u w:val="single"/>
              </w:rPr>
              <w:t>成效</w:t>
            </w:r>
            <w:r w:rsidR="008600DB" w:rsidRPr="0046413F">
              <w:rPr>
                <w:rFonts w:ascii="Times New Roman" w:eastAsia="標楷體" w:hAnsi="Times New Roman" w:cs="Times New Roman" w:hint="eastAsia"/>
                <w:color w:val="FF0000"/>
                <w:szCs w:val="24"/>
                <w:u w:val="single"/>
              </w:rPr>
              <w:t>未達預期之</w:t>
            </w:r>
            <w:r w:rsidR="00B83B6F">
              <w:rPr>
                <w:rFonts w:ascii="Times New Roman" w:eastAsia="標楷體" w:hAnsi="Times New Roman" w:cs="Times New Roman" w:hint="eastAsia"/>
                <w:color w:val="FF0000"/>
                <w:szCs w:val="24"/>
                <w:u w:val="single"/>
              </w:rPr>
              <w:t>玉山</w:t>
            </w:r>
            <w:r w:rsidR="00BA73EF">
              <w:rPr>
                <w:rFonts w:ascii="Times New Roman" w:eastAsia="標楷體" w:hAnsi="Times New Roman" w:cs="Times New Roman" w:hint="eastAsia"/>
                <w:color w:val="FF0000"/>
                <w:szCs w:val="24"/>
                <w:u w:val="single"/>
              </w:rPr>
              <w:t>（</w:t>
            </w:r>
            <w:r w:rsidR="00B83B6F">
              <w:rPr>
                <w:rFonts w:ascii="Times New Roman" w:eastAsia="標楷體" w:hAnsi="Times New Roman" w:cs="Times New Roman" w:hint="eastAsia"/>
                <w:color w:val="FF0000"/>
                <w:szCs w:val="24"/>
                <w:u w:val="single"/>
              </w:rPr>
              <w:t>青年</w:t>
            </w:r>
            <w:r w:rsidR="00BA73EF">
              <w:rPr>
                <w:rFonts w:ascii="Times New Roman" w:eastAsia="標楷體" w:hAnsi="Times New Roman" w:cs="Times New Roman"/>
                <w:color w:val="FF0000"/>
                <w:szCs w:val="24"/>
                <w:u w:val="single"/>
              </w:rPr>
              <w:t>）</w:t>
            </w:r>
            <w:r w:rsidR="00B83B6F">
              <w:rPr>
                <w:rFonts w:ascii="Times New Roman" w:eastAsia="標楷體" w:hAnsi="Times New Roman" w:cs="Times New Roman" w:hint="eastAsia"/>
                <w:color w:val="FF0000"/>
                <w:szCs w:val="24"/>
                <w:u w:val="single"/>
              </w:rPr>
              <w:t>學者</w:t>
            </w:r>
            <w:r w:rsidR="008600DB" w:rsidRPr="0046413F">
              <w:rPr>
                <w:rFonts w:ascii="Times New Roman" w:eastAsia="標楷體" w:hAnsi="Times New Roman" w:cs="Times New Roman" w:hint="eastAsia"/>
                <w:color w:val="FF0000"/>
                <w:szCs w:val="24"/>
                <w:u w:val="single"/>
              </w:rPr>
              <w:t>案件，</w:t>
            </w:r>
            <w:r w:rsidR="00B83B6F">
              <w:rPr>
                <w:rFonts w:ascii="Times New Roman" w:eastAsia="標楷體" w:hAnsi="Times New Roman" w:cs="Times New Roman" w:hint="eastAsia"/>
                <w:color w:val="FF0000"/>
                <w:szCs w:val="24"/>
                <w:u w:val="single"/>
              </w:rPr>
              <w:t>附</w:t>
            </w:r>
            <w:r w:rsidR="008600DB" w:rsidRPr="0046413F">
              <w:rPr>
                <w:rFonts w:ascii="Times New Roman" w:eastAsia="標楷體" w:hAnsi="Times New Roman" w:cs="Times New Roman" w:hint="eastAsia"/>
                <w:color w:val="FF0000"/>
                <w:szCs w:val="24"/>
                <w:u w:val="single"/>
              </w:rPr>
              <w:t>具</w:t>
            </w:r>
            <w:r>
              <w:rPr>
                <w:rFonts w:ascii="Times New Roman" w:eastAsia="標楷體" w:hAnsi="Times New Roman" w:cs="Times New Roman" w:hint="eastAsia"/>
                <w:color w:val="FF0000"/>
                <w:szCs w:val="24"/>
                <w:u w:val="single"/>
              </w:rPr>
              <w:t>審查意見請學校配合改善</w:t>
            </w:r>
            <w:r w:rsidR="006B2805">
              <w:rPr>
                <w:rFonts w:ascii="Times New Roman" w:eastAsia="標楷體" w:hAnsi="Times New Roman" w:cs="Times New Roman" w:hint="eastAsia"/>
                <w:color w:val="FF0000"/>
                <w:szCs w:val="24"/>
                <w:u w:val="single"/>
              </w:rPr>
              <w:t>，改善情形將併入</w:t>
            </w:r>
            <w:r w:rsidR="008600DB" w:rsidRPr="0046413F">
              <w:rPr>
                <w:rFonts w:ascii="Times New Roman" w:eastAsia="標楷體" w:hAnsi="Times New Roman" w:cs="Times New Roman" w:hint="eastAsia"/>
                <w:color w:val="FF0000"/>
                <w:szCs w:val="24"/>
                <w:u w:val="single"/>
              </w:rPr>
              <w:t>期末</w:t>
            </w:r>
            <w:proofErr w:type="gramStart"/>
            <w:r w:rsidR="008600DB" w:rsidRPr="0046413F">
              <w:rPr>
                <w:rFonts w:ascii="Times New Roman" w:eastAsia="標楷體" w:hAnsi="Times New Roman" w:cs="Times New Roman" w:hint="eastAsia"/>
                <w:color w:val="FF0000"/>
                <w:szCs w:val="24"/>
                <w:u w:val="single"/>
              </w:rPr>
              <w:t>報告暨</w:t>
            </w:r>
            <w:r w:rsidR="006B2805">
              <w:rPr>
                <w:rFonts w:ascii="Times New Roman" w:eastAsia="標楷體" w:hAnsi="Times New Roman" w:cs="Times New Roman" w:hint="eastAsia"/>
                <w:color w:val="FF0000"/>
                <w:szCs w:val="24"/>
                <w:u w:val="single"/>
              </w:rPr>
              <w:t>續期</w:t>
            </w:r>
            <w:proofErr w:type="gramEnd"/>
            <w:r w:rsidR="006B2805">
              <w:rPr>
                <w:rFonts w:ascii="Times New Roman" w:eastAsia="標楷體" w:hAnsi="Times New Roman" w:cs="Times New Roman" w:hint="eastAsia"/>
                <w:color w:val="FF0000"/>
                <w:szCs w:val="24"/>
                <w:u w:val="single"/>
              </w:rPr>
              <w:t>申請書審查</w:t>
            </w:r>
            <w:r w:rsidR="00BA73EF">
              <w:rPr>
                <w:rFonts w:ascii="Times New Roman" w:eastAsia="標楷體" w:hAnsi="Times New Roman" w:cs="Times New Roman" w:hint="eastAsia"/>
                <w:color w:val="FF0000"/>
                <w:szCs w:val="24"/>
                <w:u w:val="single"/>
              </w:rPr>
              <w:t>項目</w:t>
            </w:r>
            <w:r w:rsidR="008600DB" w:rsidRPr="0046413F">
              <w:rPr>
                <w:rFonts w:ascii="Times New Roman" w:eastAsia="標楷體" w:hAnsi="Times New Roman" w:cs="Times New Roman" w:hint="eastAsia"/>
                <w:color w:val="FF0000"/>
                <w:szCs w:val="24"/>
                <w:u w:val="single"/>
              </w:rPr>
              <w:t>，並作為</w:t>
            </w:r>
            <w:r w:rsidR="006B2805">
              <w:rPr>
                <w:rFonts w:ascii="Times New Roman" w:eastAsia="標楷體" w:hAnsi="Times New Roman" w:cs="Times New Roman" w:hint="eastAsia"/>
                <w:color w:val="FF0000"/>
                <w:szCs w:val="24"/>
                <w:u w:val="single"/>
              </w:rPr>
              <w:t>本部</w:t>
            </w:r>
            <w:r w:rsidR="008600DB" w:rsidRPr="0046413F">
              <w:rPr>
                <w:rFonts w:ascii="Times New Roman" w:eastAsia="標楷體" w:hAnsi="Times New Roman" w:cs="Times New Roman" w:hint="eastAsia"/>
                <w:color w:val="FF0000"/>
                <w:szCs w:val="24"/>
                <w:u w:val="single"/>
              </w:rPr>
              <w:t>後續分配該校申請名額之參考。</w:t>
            </w:r>
            <w:r w:rsidR="00B3505D">
              <w:rPr>
                <w:rFonts w:ascii="Times New Roman" w:eastAsia="標楷體" w:hAnsi="Times New Roman" w:cs="Times New Roman" w:hint="eastAsia"/>
                <w:color w:val="FF0000"/>
                <w:szCs w:val="24"/>
                <w:u w:val="single"/>
              </w:rPr>
              <w:t>針對</w:t>
            </w:r>
            <w:r w:rsidR="00B3505D" w:rsidRPr="004B500B">
              <w:rPr>
                <w:rFonts w:ascii="Times New Roman" w:eastAsia="標楷體" w:hAnsi="Times New Roman" w:cs="Times New Roman" w:hint="eastAsia"/>
                <w:color w:val="FF0000"/>
                <w:szCs w:val="24"/>
                <w:u w:val="single"/>
              </w:rPr>
              <w:t>另</w:t>
            </w:r>
            <w:r w:rsidR="00B3505D">
              <w:rPr>
                <w:rFonts w:ascii="Times New Roman" w:eastAsia="標楷體" w:hAnsi="Times New Roman" w:cs="Times New Roman" w:hint="eastAsia"/>
                <w:color w:val="FF0000"/>
                <w:szCs w:val="24"/>
                <w:u w:val="single"/>
              </w:rPr>
              <w:t>予</w:t>
            </w:r>
            <w:r w:rsidR="00B3505D" w:rsidRPr="004B500B">
              <w:rPr>
                <w:rFonts w:ascii="Times New Roman" w:eastAsia="標楷體" w:hAnsi="Times New Roman" w:cs="Times New Roman" w:hint="eastAsia"/>
                <w:color w:val="FF0000"/>
                <w:szCs w:val="24"/>
                <w:u w:val="single"/>
              </w:rPr>
              <w:t>補助行政</w:t>
            </w:r>
            <w:r w:rsidR="00B3505D">
              <w:rPr>
                <w:rFonts w:ascii="Times New Roman" w:eastAsia="標楷體" w:hAnsi="Times New Roman" w:cs="Times New Roman" w:hint="eastAsia"/>
                <w:color w:val="FF0000"/>
                <w:szCs w:val="24"/>
                <w:u w:val="single"/>
              </w:rPr>
              <w:t>及業務</w:t>
            </w:r>
            <w:r w:rsidR="00B3505D" w:rsidRPr="004B500B">
              <w:rPr>
                <w:rFonts w:ascii="Times New Roman" w:eastAsia="標楷體" w:hAnsi="Times New Roman" w:cs="Times New Roman" w:hint="eastAsia"/>
                <w:color w:val="FF0000"/>
                <w:szCs w:val="24"/>
                <w:u w:val="single"/>
              </w:rPr>
              <w:t>費</w:t>
            </w:r>
            <w:r w:rsidR="00B3505D">
              <w:rPr>
                <w:rFonts w:ascii="Times New Roman" w:eastAsia="標楷體" w:hAnsi="Times New Roman" w:cs="Times New Roman" w:hint="eastAsia"/>
                <w:color w:val="FF0000"/>
                <w:szCs w:val="24"/>
                <w:u w:val="single"/>
              </w:rPr>
              <w:t>之學者，</w:t>
            </w:r>
            <w:r w:rsidR="00B3505D" w:rsidRPr="00ED22A5">
              <w:rPr>
                <w:rFonts w:ascii="Times New Roman" w:eastAsia="標楷體" w:hAnsi="Times New Roman" w:cs="Times New Roman" w:hint="eastAsia"/>
                <w:color w:val="FF0000"/>
                <w:szCs w:val="24"/>
                <w:u w:val="single"/>
              </w:rPr>
              <w:t>本部</w:t>
            </w:r>
            <w:r w:rsidR="00B3505D">
              <w:rPr>
                <w:rFonts w:ascii="Times New Roman" w:eastAsia="標楷體" w:hAnsi="Times New Roman" w:cs="Times New Roman" w:hint="eastAsia"/>
                <w:color w:val="FF0000"/>
                <w:szCs w:val="24"/>
                <w:u w:val="single"/>
              </w:rPr>
              <w:t>據以</w:t>
            </w:r>
            <w:r w:rsidR="00B3505D" w:rsidRPr="00ED22A5">
              <w:rPr>
                <w:rFonts w:ascii="Times New Roman" w:eastAsia="標楷體" w:hAnsi="Times New Roman" w:cs="Times New Roman" w:hint="eastAsia"/>
                <w:color w:val="FF0000"/>
                <w:szCs w:val="24"/>
                <w:u w:val="single"/>
              </w:rPr>
              <w:t>調整剩餘期程補助額度。</w:t>
            </w:r>
          </w:p>
          <w:p w14:paraId="2C72DB9C" w14:textId="7E5773A3" w:rsidR="008600DB" w:rsidRPr="0046413F" w:rsidRDefault="007960F7" w:rsidP="00E126BE">
            <w:pPr>
              <w:pStyle w:val="3"/>
              <w:ind w:leftChars="64" w:left="358" w:hangingChars="85" w:hanging="204"/>
              <w:jc w:val="both"/>
              <w:rPr>
                <w:rFonts w:ascii="Times New Roman" w:eastAsia="標楷體" w:hAnsi="Times New Roman" w:cs="Times New Roman"/>
                <w:szCs w:val="24"/>
              </w:rPr>
            </w:pPr>
            <w:r>
              <w:rPr>
                <w:rFonts w:ascii="Times New Roman" w:eastAsia="標楷體" w:hAnsi="Times New Roman" w:cs="Times New Roman"/>
                <w:color w:val="FF0000"/>
                <w:szCs w:val="24"/>
                <w:u w:val="single"/>
              </w:rPr>
              <w:t>2</w:t>
            </w:r>
            <w:r w:rsidR="003961EB">
              <w:rPr>
                <w:rFonts w:ascii="Times New Roman" w:eastAsia="標楷體" w:hAnsi="Times New Roman" w:cs="Times New Roman" w:hint="eastAsia"/>
                <w:color w:val="FF0000"/>
                <w:szCs w:val="24"/>
                <w:u w:val="single"/>
              </w:rPr>
              <w:t>.</w:t>
            </w:r>
            <w:r w:rsidR="00B3505D">
              <w:rPr>
                <w:rFonts w:ascii="Times New Roman" w:eastAsia="標楷體" w:hAnsi="Times New Roman" w:cs="Times New Roman" w:hint="eastAsia"/>
                <w:color w:val="FF0000"/>
                <w:szCs w:val="24"/>
                <w:u w:val="single"/>
              </w:rPr>
              <w:t>期末報告：</w:t>
            </w:r>
            <w:r w:rsidR="00B56F19">
              <w:rPr>
                <w:rFonts w:ascii="Times New Roman" w:eastAsia="標楷體" w:hAnsi="Times New Roman" w:cs="Times New Roman" w:hint="eastAsia"/>
                <w:color w:val="FF0000"/>
                <w:szCs w:val="24"/>
                <w:u w:val="single"/>
              </w:rPr>
              <w:t>針對</w:t>
            </w:r>
            <w:r w:rsidR="00B56F19" w:rsidRPr="00B56F19">
              <w:rPr>
                <w:rFonts w:ascii="Times New Roman" w:eastAsia="標楷體" w:hAnsi="Times New Roman" w:cs="Times New Roman" w:hint="eastAsia"/>
                <w:color w:val="FF0000"/>
                <w:szCs w:val="24"/>
                <w:u w:val="single"/>
              </w:rPr>
              <w:t>玉山</w:t>
            </w:r>
            <w:r w:rsidR="00B56F19">
              <w:rPr>
                <w:rFonts w:ascii="Times New Roman" w:eastAsia="標楷體" w:hAnsi="Times New Roman" w:cs="Times New Roman" w:hint="eastAsia"/>
                <w:color w:val="FF0000"/>
                <w:szCs w:val="24"/>
                <w:u w:val="single"/>
              </w:rPr>
              <w:t>（</w:t>
            </w:r>
            <w:r w:rsidR="00B56F19" w:rsidRPr="00B56F19">
              <w:rPr>
                <w:rFonts w:ascii="Times New Roman" w:eastAsia="標楷體" w:hAnsi="Times New Roman" w:cs="Times New Roman" w:hint="eastAsia"/>
                <w:color w:val="FF0000"/>
                <w:szCs w:val="24"/>
                <w:u w:val="single"/>
              </w:rPr>
              <w:t>青年</w:t>
            </w:r>
            <w:r w:rsidR="00B56F19">
              <w:rPr>
                <w:rFonts w:ascii="Times New Roman" w:eastAsia="標楷體" w:hAnsi="Times New Roman" w:cs="Times New Roman" w:hint="eastAsia"/>
                <w:color w:val="FF0000"/>
                <w:szCs w:val="24"/>
                <w:u w:val="single"/>
              </w:rPr>
              <w:t>）</w:t>
            </w:r>
            <w:r w:rsidR="00B56F19" w:rsidRPr="00B56F19">
              <w:rPr>
                <w:rFonts w:ascii="Times New Roman" w:eastAsia="標楷體" w:hAnsi="Times New Roman" w:cs="Times New Roman" w:hint="eastAsia"/>
                <w:color w:val="FF0000"/>
                <w:szCs w:val="24"/>
                <w:u w:val="single"/>
              </w:rPr>
              <w:t>學者</w:t>
            </w:r>
            <w:proofErr w:type="gramStart"/>
            <w:r w:rsidR="00BA73EF">
              <w:rPr>
                <w:rFonts w:ascii="Times New Roman" w:eastAsia="標楷體" w:hAnsi="Times New Roman" w:cs="Times New Roman" w:hint="eastAsia"/>
                <w:color w:val="FF0000"/>
                <w:szCs w:val="24"/>
                <w:u w:val="single"/>
              </w:rPr>
              <w:t>併同續</w:t>
            </w:r>
            <w:proofErr w:type="gramEnd"/>
            <w:r w:rsidR="00BA73EF">
              <w:rPr>
                <w:rFonts w:ascii="Times New Roman" w:eastAsia="標楷體" w:hAnsi="Times New Roman" w:cs="Times New Roman" w:hint="eastAsia"/>
                <w:color w:val="FF0000"/>
                <w:szCs w:val="24"/>
                <w:u w:val="single"/>
              </w:rPr>
              <w:t>期申請書案件，</w:t>
            </w:r>
            <w:r w:rsidR="00BA73EF" w:rsidRPr="00BA73EF">
              <w:rPr>
                <w:rFonts w:ascii="Times New Roman" w:eastAsia="標楷體" w:hAnsi="Times New Roman" w:cs="Times New Roman" w:hint="eastAsia"/>
                <w:color w:val="FF0000"/>
                <w:szCs w:val="24"/>
                <w:u w:val="single"/>
              </w:rPr>
              <w:t>作為本部下期經費核定之參考依據</w:t>
            </w:r>
            <w:r w:rsidR="00871066">
              <w:rPr>
                <w:rFonts w:ascii="Times New Roman" w:eastAsia="標楷體" w:hAnsi="Times New Roman" w:cs="Times New Roman" w:hint="eastAsia"/>
                <w:color w:val="FF0000"/>
                <w:szCs w:val="24"/>
                <w:u w:val="single"/>
              </w:rPr>
              <w:t>，</w:t>
            </w:r>
            <w:proofErr w:type="gramStart"/>
            <w:r w:rsidR="00871066">
              <w:rPr>
                <w:rFonts w:ascii="Times New Roman" w:eastAsia="標楷體" w:hAnsi="Times New Roman" w:cs="Times New Roman" w:hint="eastAsia"/>
                <w:color w:val="FF0000"/>
                <w:szCs w:val="24"/>
                <w:u w:val="single"/>
              </w:rPr>
              <w:t>本部於聘</w:t>
            </w:r>
            <w:proofErr w:type="gramEnd"/>
            <w:r w:rsidR="00871066">
              <w:rPr>
                <w:rFonts w:ascii="Times New Roman" w:eastAsia="標楷體" w:hAnsi="Times New Roman" w:cs="Times New Roman" w:hint="eastAsia"/>
                <w:color w:val="FF0000"/>
                <w:szCs w:val="24"/>
                <w:u w:val="single"/>
              </w:rPr>
              <w:t>期屆滿三個月前據以核定</w:t>
            </w:r>
            <w:r w:rsidR="00BA73EF">
              <w:rPr>
                <w:rFonts w:ascii="Times New Roman" w:eastAsia="標楷體" w:hAnsi="Times New Roman" w:cs="Times New Roman" w:hint="eastAsia"/>
                <w:color w:val="FF0000"/>
                <w:szCs w:val="24"/>
                <w:u w:val="single"/>
              </w:rPr>
              <w:t>；針對未申請續期或</w:t>
            </w:r>
            <w:r w:rsidR="00BA73EF" w:rsidRPr="004B500B">
              <w:rPr>
                <w:rFonts w:ascii="Times New Roman" w:eastAsia="標楷體" w:hAnsi="Times New Roman" w:cs="Times New Roman" w:hint="eastAsia"/>
                <w:color w:val="FF0000"/>
                <w:szCs w:val="24"/>
                <w:u w:val="single"/>
              </w:rPr>
              <w:t>另</w:t>
            </w:r>
            <w:r w:rsidR="00BA73EF">
              <w:rPr>
                <w:rFonts w:ascii="Times New Roman" w:eastAsia="標楷體" w:hAnsi="Times New Roman" w:cs="Times New Roman" w:hint="eastAsia"/>
                <w:color w:val="FF0000"/>
                <w:szCs w:val="24"/>
                <w:u w:val="single"/>
              </w:rPr>
              <w:t>予</w:t>
            </w:r>
            <w:r w:rsidR="00BA73EF" w:rsidRPr="004B500B">
              <w:rPr>
                <w:rFonts w:ascii="Times New Roman" w:eastAsia="標楷體" w:hAnsi="Times New Roman" w:cs="Times New Roman" w:hint="eastAsia"/>
                <w:color w:val="FF0000"/>
                <w:szCs w:val="24"/>
                <w:u w:val="single"/>
              </w:rPr>
              <w:t>補助行政</w:t>
            </w:r>
            <w:r w:rsidR="00BA73EF">
              <w:rPr>
                <w:rFonts w:ascii="Times New Roman" w:eastAsia="標楷體" w:hAnsi="Times New Roman" w:cs="Times New Roman" w:hint="eastAsia"/>
                <w:color w:val="FF0000"/>
                <w:szCs w:val="24"/>
                <w:u w:val="single"/>
              </w:rPr>
              <w:t>及業務</w:t>
            </w:r>
            <w:r w:rsidR="00BA73EF" w:rsidRPr="004B500B">
              <w:rPr>
                <w:rFonts w:ascii="Times New Roman" w:eastAsia="標楷體" w:hAnsi="Times New Roman" w:cs="Times New Roman" w:hint="eastAsia"/>
                <w:color w:val="FF0000"/>
                <w:szCs w:val="24"/>
                <w:u w:val="single"/>
              </w:rPr>
              <w:t>費</w:t>
            </w:r>
            <w:r w:rsidR="00BA73EF">
              <w:rPr>
                <w:rFonts w:ascii="Times New Roman" w:eastAsia="標楷體" w:hAnsi="Times New Roman" w:cs="Times New Roman" w:hint="eastAsia"/>
                <w:color w:val="FF0000"/>
                <w:szCs w:val="24"/>
                <w:u w:val="single"/>
              </w:rPr>
              <w:t>之學者案件，則</w:t>
            </w:r>
            <w:r w:rsidR="00BA73EF" w:rsidRPr="0046413F">
              <w:rPr>
                <w:rFonts w:ascii="Times New Roman" w:eastAsia="標楷體" w:hAnsi="Times New Roman" w:cs="Times New Roman" w:hint="eastAsia"/>
                <w:color w:val="FF0000"/>
                <w:szCs w:val="24"/>
                <w:u w:val="single"/>
              </w:rPr>
              <w:t>作為</w:t>
            </w:r>
            <w:r w:rsidR="00BA73EF">
              <w:rPr>
                <w:rFonts w:ascii="Times New Roman" w:eastAsia="標楷體" w:hAnsi="Times New Roman" w:cs="Times New Roman" w:hint="eastAsia"/>
                <w:color w:val="FF0000"/>
                <w:szCs w:val="24"/>
                <w:u w:val="single"/>
              </w:rPr>
              <w:t>本部</w:t>
            </w:r>
            <w:r w:rsidR="00BA73EF" w:rsidRPr="0046413F">
              <w:rPr>
                <w:rFonts w:ascii="Times New Roman" w:eastAsia="標楷體" w:hAnsi="Times New Roman" w:cs="Times New Roman" w:hint="eastAsia"/>
                <w:color w:val="FF0000"/>
                <w:szCs w:val="24"/>
                <w:u w:val="single"/>
              </w:rPr>
              <w:t>後續分配該校申請名額之參考。</w:t>
            </w:r>
          </w:p>
        </w:tc>
        <w:tc>
          <w:tcPr>
            <w:tcW w:w="3402" w:type="dxa"/>
          </w:tcPr>
          <w:p w14:paraId="4D5FCD08" w14:textId="77777777" w:rsidR="008600DB" w:rsidRPr="0046413F" w:rsidRDefault="008600DB" w:rsidP="00BA73EF">
            <w:pPr>
              <w:pStyle w:val="3"/>
              <w:ind w:left="0"/>
              <w:rPr>
                <w:rFonts w:ascii="Times New Roman" w:eastAsia="標楷體" w:hAnsi="Times New Roman" w:cs="Times New Roman"/>
                <w:szCs w:val="24"/>
              </w:rPr>
            </w:pPr>
            <w:r w:rsidRPr="0046413F">
              <w:rPr>
                <w:rFonts w:ascii="Times New Roman" w:eastAsia="標楷體" w:hAnsi="Times New Roman" w:cs="Times New Roman" w:hint="eastAsia"/>
                <w:szCs w:val="24"/>
              </w:rPr>
              <w:lastRenderedPageBreak/>
              <w:t>七、計畫執行考核：</w:t>
            </w:r>
          </w:p>
          <w:p w14:paraId="6F49922E" w14:textId="144BABDE" w:rsidR="008600DB" w:rsidRPr="0046413F" w:rsidRDefault="00BA73EF" w:rsidP="00BA73EF">
            <w:pPr>
              <w:pStyle w:val="3"/>
              <w:ind w:left="36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一</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玉山學者以三年為一期、玉山青年學者以五年為一期核定補助經費，學校應達成具體成果及質量化績效，</w:t>
            </w:r>
            <w:r w:rsidR="008600DB" w:rsidRPr="0046413F">
              <w:rPr>
                <w:rFonts w:ascii="Times New Roman" w:eastAsia="標楷體" w:hAnsi="Times New Roman" w:cs="Times New Roman" w:hint="eastAsia"/>
                <w:szCs w:val="24"/>
              </w:rPr>
              <w:lastRenderedPageBreak/>
              <w:t>並作為本部下期經費核定之參考依據；另每年應繳交該年度之績效報告。</w:t>
            </w:r>
          </w:p>
          <w:p w14:paraId="7479EC96" w14:textId="2F8D74AD" w:rsidR="008600DB" w:rsidRPr="0046413F" w:rsidRDefault="00BA73EF" w:rsidP="00BA73EF">
            <w:pPr>
              <w:ind w:left="36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8600DB" w:rsidRPr="0046413F">
              <w:rPr>
                <w:rFonts w:ascii="Times New Roman" w:eastAsia="標楷體" w:hAnsi="Times New Roman" w:cs="Times New Roman" w:hint="eastAsia"/>
                <w:szCs w:val="24"/>
              </w:rPr>
              <w:t>二</w:t>
            </w:r>
            <w:r>
              <w:rPr>
                <w:rFonts w:ascii="Times New Roman" w:eastAsia="標楷體" w:hAnsi="Times New Roman" w:cs="Times New Roman" w:hint="eastAsia"/>
                <w:szCs w:val="24"/>
              </w:rPr>
              <w:t>）</w:t>
            </w:r>
            <w:r w:rsidR="008600DB" w:rsidRPr="0046413F">
              <w:rPr>
                <w:rFonts w:ascii="Times New Roman" w:eastAsia="標楷體" w:hAnsi="Times New Roman" w:cs="Times New Roman" w:hint="eastAsia"/>
                <w:szCs w:val="24"/>
              </w:rPr>
              <w:t>學校應於現任玉山學者及玉山青年學者聘期屆滿前八</w:t>
            </w:r>
            <w:proofErr w:type="gramStart"/>
            <w:r w:rsidR="008600DB" w:rsidRPr="0046413F">
              <w:rPr>
                <w:rFonts w:ascii="Times New Roman" w:eastAsia="標楷體" w:hAnsi="Times New Roman" w:cs="Times New Roman" w:hint="eastAsia"/>
                <w:szCs w:val="24"/>
              </w:rPr>
              <w:t>個月函</w:t>
            </w:r>
            <w:proofErr w:type="gramEnd"/>
            <w:r w:rsidR="008600DB" w:rsidRPr="0046413F">
              <w:rPr>
                <w:rFonts w:ascii="Times New Roman" w:eastAsia="標楷體" w:hAnsi="Times New Roman" w:cs="Times New Roman" w:hint="eastAsia"/>
                <w:szCs w:val="24"/>
              </w:rPr>
              <w:t>報成果報告，由本部送請專家學者匿名審查後，</w:t>
            </w:r>
            <w:proofErr w:type="gramStart"/>
            <w:r w:rsidR="008600DB" w:rsidRPr="0046413F">
              <w:rPr>
                <w:rFonts w:ascii="Times New Roman" w:eastAsia="標楷體" w:hAnsi="Times New Roman" w:cs="Times New Roman" w:hint="eastAsia"/>
                <w:szCs w:val="24"/>
              </w:rPr>
              <w:t>於聘</w:t>
            </w:r>
            <w:proofErr w:type="gramEnd"/>
            <w:r w:rsidR="008600DB" w:rsidRPr="0046413F">
              <w:rPr>
                <w:rFonts w:ascii="Times New Roman" w:eastAsia="標楷體" w:hAnsi="Times New Roman" w:cs="Times New Roman" w:hint="eastAsia"/>
                <w:szCs w:val="24"/>
              </w:rPr>
              <w:t>期</w:t>
            </w:r>
            <w:proofErr w:type="gramStart"/>
            <w:r w:rsidR="008600DB" w:rsidRPr="0046413F">
              <w:rPr>
                <w:rFonts w:ascii="Times New Roman" w:eastAsia="標楷體" w:hAnsi="Times New Roman" w:cs="Times New Roman" w:hint="eastAsia"/>
                <w:szCs w:val="24"/>
              </w:rPr>
              <w:t>屆滿前續</w:t>
            </w:r>
            <w:proofErr w:type="gramEnd"/>
            <w:r w:rsidR="008600DB" w:rsidRPr="0046413F">
              <w:rPr>
                <w:rFonts w:ascii="Times New Roman" w:eastAsia="標楷體" w:hAnsi="Times New Roman" w:cs="Times New Roman" w:hint="eastAsia"/>
                <w:szCs w:val="24"/>
              </w:rPr>
              <w:t>予核定第二期補助。第二期申請案之名額，不列入本部當年度核予之申請名額計算。</w:t>
            </w:r>
            <w:r w:rsidR="008600DB" w:rsidRPr="0046413F">
              <w:rPr>
                <w:rFonts w:ascii="Times New Roman" w:eastAsia="標楷體" w:hAnsi="Times New Roman" w:cs="Times New Roman"/>
                <w:szCs w:val="24"/>
              </w:rPr>
              <w:t xml:space="preserve"> </w:t>
            </w:r>
          </w:p>
        </w:tc>
        <w:tc>
          <w:tcPr>
            <w:tcW w:w="2828" w:type="dxa"/>
          </w:tcPr>
          <w:p w14:paraId="7A8C4B5C" w14:textId="77777777" w:rsidR="00E600B6" w:rsidRPr="00E923B5" w:rsidRDefault="00E600B6" w:rsidP="008600DB">
            <w:pPr>
              <w:pStyle w:val="a3"/>
              <w:numPr>
                <w:ilvl w:val="0"/>
                <w:numId w:val="5"/>
              </w:numPr>
              <w:adjustRightInd w:val="0"/>
              <w:snapToGrid w:val="0"/>
              <w:ind w:leftChars="0"/>
              <w:jc w:val="both"/>
              <w:rPr>
                <w:rFonts w:ascii="Times New Roman" w:eastAsia="標楷體" w:hAnsi="Times New Roman" w:cs="Times New Roman"/>
                <w:color w:val="FF0000"/>
                <w:kern w:val="1"/>
                <w:szCs w:val="24"/>
              </w:rPr>
            </w:pPr>
            <w:proofErr w:type="gramStart"/>
            <w:r w:rsidRPr="00E923B5">
              <w:rPr>
                <w:rFonts w:ascii="Times New Roman" w:eastAsia="標楷體" w:hAnsi="Times New Roman" w:cs="Times New Roman" w:hint="eastAsia"/>
                <w:color w:val="FF0000"/>
                <w:kern w:val="1"/>
                <w:szCs w:val="24"/>
              </w:rPr>
              <w:lastRenderedPageBreak/>
              <w:t>點次變更</w:t>
            </w:r>
            <w:proofErr w:type="gramEnd"/>
            <w:r w:rsidRPr="00E923B5">
              <w:rPr>
                <w:rFonts w:ascii="Times New Roman" w:eastAsia="標楷體" w:hAnsi="Times New Roman" w:cs="Times New Roman" w:hint="eastAsia"/>
                <w:color w:val="FF0000"/>
                <w:kern w:val="1"/>
                <w:szCs w:val="24"/>
              </w:rPr>
              <w:t>。</w:t>
            </w:r>
          </w:p>
          <w:p w14:paraId="04763CB1" w14:textId="32E99E28" w:rsidR="008600DB" w:rsidRPr="00E923B5" w:rsidRDefault="008600DB" w:rsidP="008600DB">
            <w:pPr>
              <w:pStyle w:val="a3"/>
              <w:numPr>
                <w:ilvl w:val="0"/>
                <w:numId w:val="5"/>
              </w:numPr>
              <w:adjustRightInd w:val="0"/>
              <w:snapToGrid w:val="0"/>
              <w:ind w:leftChars="0"/>
              <w:jc w:val="both"/>
              <w:rPr>
                <w:rFonts w:ascii="Times New Roman" w:eastAsia="標楷體" w:hAnsi="Times New Roman" w:cs="Times New Roman"/>
                <w:color w:val="FF0000"/>
                <w:kern w:val="1"/>
                <w:szCs w:val="24"/>
              </w:rPr>
            </w:pPr>
            <w:r w:rsidRPr="00E923B5">
              <w:rPr>
                <w:rFonts w:ascii="Times New Roman" w:eastAsia="標楷體" w:hAnsi="Times New Roman" w:cs="Times New Roman" w:hint="eastAsia"/>
                <w:color w:val="FF0000"/>
                <w:kern w:val="1"/>
                <w:szCs w:val="24"/>
              </w:rPr>
              <w:t>為</w:t>
            </w:r>
            <w:r w:rsidR="00E600B6" w:rsidRPr="00E923B5">
              <w:rPr>
                <w:rFonts w:ascii="Times New Roman" w:eastAsia="標楷體" w:hAnsi="Times New Roman" w:cs="Times New Roman" w:hint="eastAsia"/>
                <w:color w:val="FF0000"/>
                <w:kern w:val="1"/>
                <w:szCs w:val="24"/>
              </w:rPr>
              <w:t>落實</w:t>
            </w:r>
            <w:r w:rsidRPr="00E923B5">
              <w:rPr>
                <w:rFonts w:ascii="Times New Roman" w:eastAsia="標楷體" w:hAnsi="Times New Roman" w:cs="Times New Roman" w:hint="eastAsia"/>
                <w:color w:val="FF0000"/>
                <w:kern w:val="1"/>
                <w:szCs w:val="24"/>
              </w:rPr>
              <w:t>檢討玉山學者計畫成效與精進措施，</w:t>
            </w:r>
            <w:proofErr w:type="gramStart"/>
            <w:r w:rsidR="00E600B6" w:rsidRPr="00E923B5">
              <w:rPr>
                <w:rFonts w:ascii="Times New Roman" w:eastAsia="標楷體" w:hAnsi="Times New Roman" w:cs="Times New Roman" w:hint="eastAsia"/>
                <w:color w:val="FF0000"/>
                <w:kern w:val="1"/>
                <w:szCs w:val="24"/>
              </w:rPr>
              <w:t>爰</w:t>
            </w:r>
            <w:proofErr w:type="gramEnd"/>
            <w:r w:rsidR="00E600B6" w:rsidRPr="00E923B5">
              <w:rPr>
                <w:rFonts w:ascii="Times New Roman" w:eastAsia="標楷體" w:hAnsi="Times New Roman" w:cs="Times New Roman" w:hint="eastAsia"/>
                <w:color w:val="FF0000"/>
                <w:kern w:val="1"/>
                <w:szCs w:val="24"/>
              </w:rPr>
              <w:t>新增計畫期中審查機制，並修正計畫執行考核</w:t>
            </w:r>
            <w:r w:rsidR="001D481E" w:rsidRPr="00E923B5">
              <w:rPr>
                <w:rFonts w:ascii="Times New Roman" w:eastAsia="標楷體" w:hAnsi="Times New Roman" w:cs="Times New Roman" w:hint="eastAsia"/>
                <w:color w:val="FF0000"/>
                <w:kern w:val="1"/>
                <w:szCs w:val="24"/>
              </w:rPr>
              <w:t>相關</w:t>
            </w:r>
            <w:r w:rsidR="00E600B6" w:rsidRPr="00E923B5">
              <w:rPr>
                <w:rFonts w:ascii="Times New Roman" w:eastAsia="標楷體" w:hAnsi="Times New Roman" w:cs="Times New Roman" w:hint="eastAsia"/>
                <w:color w:val="FF0000"/>
                <w:kern w:val="1"/>
                <w:szCs w:val="24"/>
              </w:rPr>
              <w:lastRenderedPageBreak/>
              <w:t>規定</w:t>
            </w:r>
            <w:r w:rsidRPr="00E923B5">
              <w:rPr>
                <w:rFonts w:ascii="Times New Roman" w:eastAsia="標楷體" w:hAnsi="Times New Roman" w:cs="Times New Roman" w:hint="eastAsia"/>
                <w:color w:val="FF0000"/>
                <w:kern w:val="1"/>
                <w:szCs w:val="24"/>
              </w:rPr>
              <w:t>。</w:t>
            </w:r>
          </w:p>
          <w:p w14:paraId="728E26ED" w14:textId="47652F03" w:rsidR="001D481E" w:rsidRPr="00E923B5" w:rsidRDefault="005B3FB6" w:rsidP="008600DB">
            <w:pPr>
              <w:pStyle w:val="a3"/>
              <w:numPr>
                <w:ilvl w:val="0"/>
                <w:numId w:val="5"/>
              </w:numPr>
              <w:adjustRightInd w:val="0"/>
              <w:snapToGrid w:val="0"/>
              <w:ind w:leftChars="0"/>
              <w:jc w:val="both"/>
              <w:rPr>
                <w:rFonts w:ascii="Times New Roman" w:eastAsia="標楷體" w:hAnsi="Times New Roman" w:cs="Times New Roman"/>
                <w:color w:val="FF0000"/>
                <w:kern w:val="1"/>
                <w:szCs w:val="24"/>
              </w:rPr>
            </w:pPr>
            <w:r w:rsidRPr="00E923B5">
              <w:rPr>
                <w:rFonts w:ascii="Times New Roman" w:eastAsia="標楷體" w:hAnsi="Times New Roman" w:cs="Times New Roman" w:hint="eastAsia"/>
                <w:color w:val="FF0000"/>
                <w:kern w:val="1"/>
                <w:szCs w:val="24"/>
              </w:rPr>
              <w:t>第一</w:t>
            </w:r>
            <w:r w:rsidR="00216DED" w:rsidRPr="00E923B5">
              <w:rPr>
                <w:rFonts w:ascii="Times New Roman" w:eastAsia="標楷體" w:hAnsi="Times New Roman" w:cs="Times New Roman" w:hint="eastAsia"/>
                <w:color w:val="FF0000"/>
                <w:kern w:val="1"/>
                <w:szCs w:val="24"/>
              </w:rPr>
              <w:t>款</w:t>
            </w:r>
            <w:r w:rsidR="001D481E" w:rsidRPr="00E923B5">
              <w:rPr>
                <w:rFonts w:ascii="Times New Roman" w:eastAsia="標楷體" w:hAnsi="Times New Roman" w:cs="Times New Roman" w:hint="eastAsia"/>
                <w:color w:val="FF0000"/>
                <w:kern w:val="1"/>
                <w:szCs w:val="24"/>
              </w:rPr>
              <w:t>計畫期程配合修正條文第三點第一款第三目</w:t>
            </w:r>
            <w:r w:rsidR="006E74F1" w:rsidRPr="00E923B5">
              <w:rPr>
                <w:rFonts w:ascii="Times New Roman" w:eastAsia="標楷體" w:hAnsi="Times New Roman" w:cs="Times New Roman" w:hint="eastAsia"/>
                <w:color w:val="FF0000"/>
                <w:kern w:val="1"/>
                <w:szCs w:val="24"/>
              </w:rPr>
              <w:t>「</w:t>
            </w:r>
            <w:r w:rsidR="001D481E" w:rsidRPr="00E126BE">
              <w:rPr>
                <w:rFonts w:ascii="Times New Roman" w:eastAsia="標楷體" w:hAnsi="Times New Roman" w:cs="Times New Roman" w:hint="eastAsia"/>
                <w:color w:val="FF0000"/>
                <w:szCs w:val="24"/>
              </w:rPr>
              <w:t>另予補助行政及業務費</w:t>
            </w:r>
            <w:r w:rsidRPr="00E923B5">
              <w:rPr>
                <w:rFonts w:ascii="Times New Roman" w:eastAsia="標楷體" w:hAnsi="Times New Roman" w:cs="Times New Roman" w:hint="eastAsia"/>
                <w:color w:val="FF0000"/>
                <w:szCs w:val="24"/>
              </w:rPr>
              <w:t>之學者</w:t>
            </w:r>
            <w:r w:rsidR="006E74F1" w:rsidRPr="00E923B5">
              <w:rPr>
                <w:rFonts w:ascii="Times New Roman" w:eastAsia="標楷體" w:hAnsi="Times New Roman" w:cs="Times New Roman" w:hint="eastAsia"/>
                <w:color w:val="FF0000"/>
                <w:szCs w:val="24"/>
              </w:rPr>
              <w:t>」規定</w:t>
            </w:r>
            <w:r w:rsidR="001D481E" w:rsidRPr="00E126BE">
              <w:rPr>
                <w:rFonts w:ascii="Times New Roman" w:eastAsia="標楷體" w:hAnsi="Times New Roman" w:cs="Times New Roman" w:hint="eastAsia"/>
                <w:color w:val="FF0000"/>
                <w:szCs w:val="24"/>
              </w:rPr>
              <w:t>，</w:t>
            </w:r>
            <w:r w:rsidRPr="00E923B5">
              <w:rPr>
                <w:rFonts w:ascii="Times New Roman" w:eastAsia="標楷體" w:hAnsi="Times New Roman" w:cs="Times New Roman" w:hint="eastAsia"/>
                <w:color w:val="FF0000"/>
                <w:szCs w:val="24"/>
              </w:rPr>
              <w:t>並明定計畫</w:t>
            </w:r>
            <w:r w:rsidR="001D481E" w:rsidRPr="00E923B5">
              <w:rPr>
                <w:rFonts w:ascii="Times New Roman" w:eastAsia="標楷體" w:hAnsi="Times New Roman" w:cs="Times New Roman" w:hint="eastAsia"/>
                <w:color w:val="FF0000"/>
                <w:kern w:val="1"/>
                <w:szCs w:val="24"/>
              </w:rPr>
              <w:t>補助</w:t>
            </w:r>
            <w:r w:rsidRPr="00E923B5">
              <w:rPr>
                <w:rFonts w:ascii="Times New Roman" w:eastAsia="標楷體" w:hAnsi="Times New Roman" w:cs="Times New Roman" w:hint="eastAsia"/>
                <w:color w:val="FF0000"/>
                <w:kern w:val="1"/>
                <w:szCs w:val="24"/>
              </w:rPr>
              <w:t>期程與申請續期次數。</w:t>
            </w:r>
          </w:p>
          <w:p w14:paraId="31028F7B" w14:textId="0FC94EB3" w:rsidR="005B3FB6" w:rsidRPr="00E923B5" w:rsidRDefault="006E74F1" w:rsidP="008600DB">
            <w:pPr>
              <w:pStyle w:val="a3"/>
              <w:numPr>
                <w:ilvl w:val="0"/>
                <w:numId w:val="5"/>
              </w:numPr>
              <w:adjustRightInd w:val="0"/>
              <w:snapToGrid w:val="0"/>
              <w:ind w:leftChars="0"/>
              <w:jc w:val="both"/>
              <w:rPr>
                <w:rFonts w:ascii="Times New Roman" w:eastAsia="標楷體" w:hAnsi="Times New Roman" w:cs="Times New Roman"/>
                <w:color w:val="FF0000"/>
                <w:kern w:val="1"/>
                <w:szCs w:val="24"/>
              </w:rPr>
            </w:pPr>
            <w:r w:rsidRPr="00E923B5">
              <w:rPr>
                <w:rFonts w:ascii="Times New Roman" w:eastAsia="標楷體" w:hAnsi="Times New Roman" w:cs="Times New Roman" w:hint="eastAsia"/>
                <w:color w:val="FF0000"/>
                <w:kern w:val="1"/>
                <w:szCs w:val="24"/>
              </w:rPr>
              <w:t>第二</w:t>
            </w:r>
            <w:r w:rsidR="00216DED" w:rsidRPr="00E923B5">
              <w:rPr>
                <w:rFonts w:ascii="Times New Roman" w:eastAsia="標楷體" w:hAnsi="Times New Roman" w:cs="Times New Roman" w:hint="eastAsia"/>
                <w:color w:val="FF0000"/>
                <w:kern w:val="1"/>
                <w:szCs w:val="24"/>
              </w:rPr>
              <w:t>款</w:t>
            </w:r>
            <w:r w:rsidRPr="00E923B5">
              <w:rPr>
                <w:rFonts w:ascii="Times New Roman" w:eastAsia="標楷體" w:hAnsi="Times New Roman" w:cs="Times New Roman" w:hint="eastAsia"/>
                <w:color w:val="FF0000"/>
                <w:kern w:val="1"/>
                <w:szCs w:val="24"/>
              </w:rPr>
              <w:t>繳交報告</w:t>
            </w:r>
            <w:r w:rsidR="007560F2" w:rsidRPr="00E923B5">
              <w:rPr>
                <w:rFonts w:ascii="Times New Roman" w:eastAsia="標楷體" w:hAnsi="Times New Roman" w:cs="Times New Roman" w:hint="eastAsia"/>
                <w:color w:val="FF0000"/>
                <w:kern w:val="1"/>
                <w:szCs w:val="24"/>
              </w:rPr>
              <w:t>期程</w:t>
            </w:r>
            <w:r w:rsidRPr="00E923B5">
              <w:rPr>
                <w:rFonts w:ascii="Times New Roman" w:eastAsia="標楷體" w:hAnsi="Times New Roman" w:cs="Times New Roman" w:hint="eastAsia"/>
                <w:color w:val="FF0000"/>
                <w:kern w:val="1"/>
                <w:szCs w:val="24"/>
              </w:rPr>
              <w:t>除原年度績效</w:t>
            </w:r>
            <w:proofErr w:type="gramStart"/>
            <w:r w:rsidRPr="00E923B5">
              <w:rPr>
                <w:rFonts w:ascii="Times New Roman" w:eastAsia="標楷體" w:hAnsi="Times New Roman" w:cs="Times New Roman" w:hint="eastAsia"/>
                <w:color w:val="FF0000"/>
                <w:kern w:val="1"/>
                <w:szCs w:val="24"/>
              </w:rPr>
              <w:t>報告與聘</w:t>
            </w:r>
            <w:r w:rsidR="00ED621D" w:rsidRPr="00E923B5">
              <w:rPr>
                <w:rFonts w:ascii="Times New Roman" w:eastAsia="標楷體" w:hAnsi="Times New Roman" w:cs="Times New Roman" w:hint="eastAsia"/>
                <w:color w:val="FF0000"/>
                <w:kern w:val="1"/>
                <w:szCs w:val="24"/>
              </w:rPr>
              <w:t>期</w:t>
            </w:r>
            <w:proofErr w:type="gramEnd"/>
            <w:r w:rsidR="00ED621D" w:rsidRPr="00E923B5">
              <w:rPr>
                <w:rFonts w:ascii="Times New Roman" w:eastAsia="標楷體" w:hAnsi="Times New Roman" w:cs="Times New Roman" w:hint="eastAsia"/>
                <w:color w:val="FF0000"/>
                <w:kern w:val="1"/>
                <w:szCs w:val="24"/>
              </w:rPr>
              <w:t>屆滿</w:t>
            </w:r>
            <w:r w:rsidRPr="00E923B5">
              <w:rPr>
                <w:rFonts w:ascii="Times New Roman" w:eastAsia="標楷體" w:hAnsi="Times New Roman" w:cs="Times New Roman" w:hint="eastAsia"/>
                <w:color w:val="FF0000"/>
                <w:kern w:val="1"/>
                <w:szCs w:val="24"/>
              </w:rPr>
              <w:t>成果報告外，新增期中報告審查機制，以利</w:t>
            </w:r>
            <w:r w:rsidR="00ED621D" w:rsidRPr="00E923B5">
              <w:rPr>
                <w:rFonts w:ascii="Times New Roman" w:eastAsia="標楷體" w:hAnsi="Times New Roman" w:cs="Times New Roman" w:hint="eastAsia"/>
                <w:color w:val="FF0000"/>
                <w:kern w:val="1"/>
                <w:szCs w:val="24"/>
              </w:rPr>
              <w:t>執行期間檢覈成效並調整計畫措施</w:t>
            </w:r>
            <w:r w:rsidRPr="00E923B5">
              <w:rPr>
                <w:rFonts w:ascii="Times New Roman" w:eastAsia="標楷體" w:hAnsi="Times New Roman" w:cs="Times New Roman" w:hint="eastAsia"/>
                <w:color w:val="FF0000"/>
                <w:kern w:val="1"/>
                <w:szCs w:val="24"/>
              </w:rPr>
              <w:t>。</w:t>
            </w:r>
          </w:p>
          <w:p w14:paraId="3D5B56DD" w14:textId="38DCDCE1" w:rsidR="007560F2" w:rsidRPr="00E923B5" w:rsidRDefault="007560F2" w:rsidP="008600DB">
            <w:pPr>
              <w:pStyle w:val="a3"/>
              <w:numPr>
                <w:ilvl w:val="0"/>
                <w:numId w:val="5"/>
              </w:numPr>
              <w:adjustRightInd w:val="0"/>
              <w:snapToGrid w:val="0"/>
              <w:ind w:leftChars="0"/>
              <w:jc w:val="both"/>
              <w:rPr>
                <w:rFonts w:ascii="Times New Roman" w:eastAsia="標楷體" w:hAnsi="Times New Roman" w:cs="Times New Roman"/>
                <w:color w:val="FF0000"/>
                <w:kern w:val="1"/>
                <w:szCs w:val="24"/>
              </w:rPr>
            </w:pPr>
            <w:r w:rsidRPr="00E923B5">
              <w:rPr>
                <w:rFonts w:ascii="Times New Roman" w:eastAsia="標楷體" w:hAnsi="Times New Roman" w:cs="Times New Roman" w:hint="eastAsia"/>
                <w:color w:val="FF0000"/>
                <w:kern w:val="1"/>
                <w:szCs w:val="24"/>
              </w:rPr>
              <w:t>第三</w:t>
            </w:r>
            <w:r w:rsidR="00216DED" w:rsidRPr="00E923B5">
              <w:rPr>
                <w:rFonts w:ascii="Times New Roman" w:eastAsia="標楷體" w:hAnsi="Times New Roman" w:cs="Times New Roman" w:hint="eastAsia"/>
                <w:color w:val="FF0000"/>
                <w:kern w:val="1"/>
                <w:szCs w:val="24"/>
              </w:rPr>
              <w:t>款</w:t>
            </w:r>
            <w:r w:rsidRPr="00E923B5">
              <w:rPr>
                <w:rFonts w:ascii="Times New Roman" w:eastAsia="標楷體" w:hAnsi="Times New Roman" w:cs="Times New Roman" w:hint="eastAsia"/>
                <w:color w:val="FF0000"/>
                <w:kern w:val="1"/>
                <w:szCs w:val="24"/>
              </w:rPr>
              <w:t>審查報告方式明定年度績效報告</w:t>
            </w:r>
            <w:r w:rsidR="002B6F0C" w:rsidRPr="00E923B5">
              <w:rPr>
                <w:rFonts w:ascii="Times New Roman" w:eastAsia="標楷體" w:hAnsi="Times New Roman" w:cs="Times New Roman" w:hint="eastAsia"/>
                <w:color w:val="FF0000"/>
                <w:kern w:val="1"/>
                <w:szCs w:val="24"/>
              </w:rPr>
              <w:t>將經行政審查後公開予外界知悉</w:t>
            </w:r>
            <w:r w:rsidR="00E36C10" w:rsidRPr="00E923B5">
              <w:rPr>
                <w:rFonts w:ascii="Times New Roman" w:eastAsia="標楷體" w:hAnsi="Times New Roman" w:cs="Times New Roman" w:hint="eastAsia"/>
                <w:color w:val="FF0000"/>
                <w:kern w:val="1"/>
                <w:szCs w:val="24"/>
              </w:rPr>
              <w:t>，</w:t>
            </w:r>
            <w:r w:rsidR="002B6F0C" w:rsidRPr="00E923B5">
              <w:rPr>
                <w:rFonts w:ascii="Times New Roman" w:eastAsia="標楷體" w:hAnsi="Times New Roman" w:cs="Times New Roman" w:hint="eastAsia"/>
                <w:color w:val="FF0000"/>
                <w:kern w:val="1"/>
                <w:szCs w:val="24"/>
              </w:rPr>
              <w:t>期中報告將由本部審查委員會實質審查，期末報告如申請續期補助則亦進行專家審查</w:t>
            </w:r>
            <w:r w:rsidR="00E36C10" w:rsidRPr="00E923B5">
              <w:rPr>
                <w:rFonts w:ascii="Times New Roman" w:eastAsia="標楷體" w:hAnsi="Times New Roman" w:cs="Times New Roman" w:hint="eastAsia"/>
                <w:color w:val="FF0000"/>
                <w:kern w:val="1"/>
                <w:szCs w:val="24"/>
              </w:rPr>
              <w:t>；審查重點除學者績效外，並將檢視學校支持措施成效</w:t>
            </w:r>
            <w:r w:rsidR="002B6F0C" w:rsidRPr="00E923B5">
              <w:rPr>
                <w:rFonts w:ascii="Times New Roman" w:eastAsia="標楷體" w:hAnsi="Times New Roman" w:cs="Times New Roman" w:hint="eastAsia"/>
                <w:color w:val="FF0000"/>
                <w:kern w:val="1"/>
                <w:szCs w:val="24"/>
              </w:rPr>
              <w:t>。</w:t>
            </w:r>
          </w:p>
          <w:p w14:paraId="3EB7782B" w14:textId="3AEE3095" w:rsidR="008600DB" w:rsidRPr="00E126BE" w:rsidRDefault="00216DED">
            <w:pPr>
              <w:pStyle w:val="a3"/>
              <w:numPr>
                <w:ilvl w:val="0"/>
                <w:numId w:val="5"/>
              </w:numPr>
              <w:adjustRightInd w:val="0"/>
              <w:snapToGrid w:val="0"/>
              <w:ind w:leftChars="0"/>
              <w:jc w:val="both"/>
              <w:rPr>
                <w:rFonts w:ascii="Times New Roman" w:eastAsia="標楷體" w:hAnsi="Times New Roman" w:cs="Times New Roman"/>
                <w:color w:val="FF0000"/>
                <w:kern w:val="1"/>
                <w:szCs w:val="24"/>
              </w:rPr>
            </w:pPr>
            <w:r w:rsidRPr="00E923B5">
              <w:rPr>
                <w:rFonts w:ascii="Times New Roman" w:eastAsia="標楷體" w:hAnsi="Times New Roman" w:cs="Times New Roman" w:hint="eastAsia"/>
                <w:color w:val="FF0000"/>
                <w:kern w:val="1"/>
                <w:szCs w:val="24"/>
              </w:rPr>
              <w:t>第</w:t>
            </w:r>
            <w:r w:rsidR="00677B36" w:rsidRPr="00E923B5">
              <w:rPr>
                <w:rFonts w:ascii="Times New Roman" w:eastAsia="標楷體" w:hAnsi="Times New Roman" w:cs="Times New Roman" w:hint="eastAsia"/>
                <w:color w:val="FF0000"/>
                <w:kern w:val="1"/>
                <w:szCs w:val="24"/>
              </w:rPr>
              <w:t>四</w:t>
            </w:r>
            <w:r w:rsidRPr="00E923B5">
              <w:rPr>
                <w:rFonts w:ascii="Times New Roman" w:eastAsia="標楷體" w:hAnsi="Times New Roman" w:cs="Times New Roman" w:hint="eastAsia"/>
                <w:color w:val="FF0000"/>
                <w:kern w:val="1"/>
                <w:szCs w:val="24"/>
              </w:rPr>
              <w:t>款審查結果明定報告審查後將</w:t>
            </w:r>
            <w:r w:rsidR="00CA7823" w:rsidRPr="00E923B5">
              <w:rPr>
                <w:rFonts w:ascii="Times New Roman" w:eastAsia="標楷體" w:hAnsi="Times New Roman" w:cs="Times New Roman" w:hint="eastAsia"/>
                <w:color w:val="FF0000"/>
                <w:kern w:val="1"/>
                <w:szCs w:val="24"/>
              </w:rPr>
              <w:t>提供</w:t>
            </w:r>
            <w:r w:rsidRPr="00E923B5">
              <w:rPr>
                <w:rFonts w:ascii="Times New Roman" w:eastAsia="標楷體" w:hAnsi="Times New Roman" w:cs="Times New Roman" w:hint="eastAsia"/>
                <w:color w:val="FF0000"/>
                <w:kern w:val="1"/>
                <w:szCs w:val="24"/>
              </w:rPr>
              <w:t>意見暨針對不同對象</w:t>
            </w:r>
            <w:proofErr w:type="gramStart"/>
            <w:r w:rsidR="00CA7823" w:rsidRPr="00E923B5">
              <w:rPr>
                <w:rFonts w:ascii="Times New Roman" w:eastAsia="標楷體" w:hAnsi="Times New Roman" w:cs="Times New Roman" w:hint="eastAsia"/>
                <w:color w:val="FF0000"/>
                <w:kern w:val="1"/>
                <w:szCs w:val="24"/>
              </w:rPr>
              <w:t>予以</w:t>
            </w:r>
            <w:r w:rsidRPr="00E923B5">
              <w:rPr>
                <w:rFonts w:ascii="Times New Roman" w:eastAsia="標楷體" w:hAnsi="Times New Roman" w:cs="Times New Roman" w:hint="eastAsia"/>
                <w:color w:val="FF0000"/>
                <w:kern w:val="1"/>
                <w:szCs w:val="24"/>
              </w:rPr>
              <w:t>課責形式</w:t>
            </w:r>
            <w:proofErr w:type="gramEnd"/>
            <w:r w:rsidR="00CA7823" w:rsidRPr="00E923B5">
              <w:rPr>
                <w:rFonts w:ascii="Times New Roman" w:eastAsia="標楷體" w:hAnsi="Times New Roman" w:cs="Times New Roman" w:hint="eastAsia"/>
                <w:color w:val="FF0000"/>
                <w:kern w:val="1"/>
                <w:szCs w:val="24"/>
              </w:rPr>
              <w:t>。</w:t>
            </w:r>
            <w:r w:rsidR="008600DB" w:rsidRPr="00E126BE">
              <w:rPr>
                <w:rFonts w:ascii="Times New Roman" w:eastAsia="標楷體" w:hAnsi="Times New Roman" w:cs="Times New Roman" w:hint="eastAsia"/>
                <w:color w:val="FF0000"/>
                <w:szCs w:val="24"/>
              </w:rPr>
              <w:t>申請</w:t>
            </w:r>
            <w:r w:rsidR="00677B36" w:rsidRPr="00E923B5">
              <w:rPr>
                <w:rFonts w:ascii="Times New Roman" w:eastAsia="標楷體" w:hAnsi="Times New Roman" w:cs="Times New Roman" w:hint="eastAsia"/>
                <w:color w:val="FF0000"/>
                <w:szCs w:val="24"/>
              </w:rPr>
              <w:t>續期案件</w:t>
            </w:r>
            <w:r w:rsidR="005A0922">
              <w:rPr>
                <w:rFonts w:ascii="Times New Roman" w:eastAsia="標楷體" w:hAnsi="Times New Roman" w:cs="Times New Roman" w:hint="eastAsia"/>
                <w:color w:val="FF0000"/>
                <w:szCs w:val="24"/>
              </w:rPr>
              <w:t>變更</w:t>
            </w:r>
            <w:r w:rsidR="00811FF0" w:rsidRPr="00E923B5">
              <w:rPr>
                <w:rFonts w:ascii="Times New Roman" w:eastAsia="標楷體" w:hAnsi="Times New Roman" w:cs="Times New Roman" w:hint="eastAsia"/>
                <w:color w:val="FF0000"/>
                <w:szCs w:val="24"/>
              </w:rPr>
              <w:t>應於計畫期程</w:t>
            </w:r>
            <w:r w:rsidR="008600DB" w:rsidRPr="00E126BE">
              <w:rPr>
                <w:rFonts w:ascii="Times New Roman" w:eastAsia="標楷體" w:hAnsi="Times New Roman" w:cs="Times New Roman" w:hint="eastAsia"/>
                <w:color w:val="FF0000"/>
                <w:kern w:val="1"/>
                <w:szCs w:val="24"/>
              </w:rPr>
              <w:t>屆滿前</w:t>
            </w:r>
            <w:r w:rsidR="005A0922">
              <w:rPr>
                <w:rFonts w:ascii="Times New Roman" w:eastAsia="標楷體" w:hAnsi="Times New Roman" w:cs="Times New Roman" w:hint="eastAsia"/>
                <w:color w:val="FF0000"/>
                <w:kern w:val="1"/>
                <w:szCs w:val="24"/>
              </w:rPr>
              <w:t>六</w:t>
            </w:r>
            <w:proofErr w:type="gramStart"/>
            <w:r w:rsidR="005A0922">
              <w:rPr>
                <w:rFonts w:ascii="Times New Roman" w:eastAsia="標楷體" w:hAnsi="Times New Roman" w:cs="Times New Roman" w:hint="eastAsia"/>
                <w:color w:val="FF0000"/>
                <w:kern w:val="1"/>
                <w:szCs w:val="24"/>
              </w:rPr>
              <w:t>個</w:t>
            </w:r>
            <w:proofErr w:type="gramEnd"/>
            <w:r w:rsidR="005A0922">
              <w:rPr>
                <w:rFonts w:ascii="Times New Roman" w:eastAsia="標楷體" w:hAnsi="Times New Roman" w:cs="Times New Roman" w:hint="eastAsia"/>
                <w:color w:val="FF0000"/>
                <w:kern w:val="1"/>
                <w:szCs w:val="24"/>
              </w:rPr>
              <w:t>月提出申請，並於屆滿前</w:t>
            </w:r>
            <w:r w:rsidR="00BF00A1">
              <w:rPr>
                <w:rFonts w:ascii="Times New Roman" w:eastAsia="標楷體" w:hAnsi="Times New Roman" w:cs="Times New Roman" w:hint="eastAsia"/>
                <w:color w:val="FF0000"/>
                <w:kern w:val="1"/>
                <w:szCs w:val="24"/>
              </w:rPr>
              <w:t>三</w:t>
            </w:r>
            <w:r w:rsidR="008600DB" w:rsidRPr="00E126BE">
              <w:rPr>
                <w:rFonts w:ascii="Times New Roman" w:eastAsia="標楷體" w:hAnsi="Times New Roman" w:cs="Times New Roman" w:hint="eastAsia"/>
                <w:color w:val="FF0000"/>
                <w:kern w:val="1"/>
                <w:szCs w:val="24"/>
              </w:rPr>
              <w:t>個月續予核定補助情形。</w:t>
            </w:r>
          </w:p>
          <w:p w14:paraId="47031211" w14:textId="5ECAA5FC" w:rsidR="00D84A76" w:rsidRPr="00E923B5" w:rsidRDefault="00D84A76" w:rsidP="008600DB">
            <w:pPr>
              <w:pStyle w:val="a3"/>
              <w:numPr>
                <w:ilvl w:val="0"/>
                <w:numId w:val="5"/>
              </w:numPr>
              <w:adjustRightInd w:val="0"/>
              <w:snapToGrid w:val="0"/>
              <w:ind w:leftChars="0"/>
              <w:jc w:val="both"/>
              <w:rPr>
                <w:rFonts w:ascii="Times New Roman" w:eastAsia="標楷體" w:hAnsi="Times New Roman" w:cs="Times New Roman"/>
                <w:color w:val="FF0000"/>
                <w:kern w:val="1"/>
                <w:szCs w:val="24"/>
              </w:rPr>
            </w:pPr>
            <w:r w:rsidRPr="00E923B5">
              <w:rPr>
                <w:rFonts w:ascii="Times New Roman" w:eastAsia="標楷體" w:hAnsi="Times New Roman" w:cs="Times New Roman" w:hint="eastAsia"/>
                <w:color w:val="FF0000"/>
                <w:kern w:val="1"/>
                <w:szCs w:val="24"/>
              </w:rPr>
              <w:t>原第二款</w:t>
            </w:r>
            <w:r w:rsidR="00811FF0" w:rsidRPr="00E923B5">
              <w:rPr>
                <w:rFonts w:ascii="Times New Roman" w:eastAsia="標楷體" w:hAnsi="Times New Roman" w:cs="Times New Roman" w:hint="eastAsia"/>
                <w:color w:val="FF0000"/>
                <w:kern w:val="1"/>
                <w:szCs w:val="24"/>
              </w:rPr>
              <w:t>後段申請續期名額規定</w:t>
            </w:r>
            <w:r w:rsidRPr="00E923B5">
              <w:rPr>
                <w:rFonts w:ascii="Times New Roman" w:eastAsia="標楷體" w:hAnsi="Times New Roman" w:cs="Times New Roman" w:hint="eastAsia"/>
                <w:color w:val="FF0000"/>
                <w:kern w:val="1"/>
                <w:szCs w:val="24"/>
              </w:rPr>
              <w:t>移列第</w:t>
            </w:r>
            <w:r w:rsidR="00811FF0" w:rsidRPr="00E923B5">
              <w:rPr>
                <w:rFonts w:ascii="Times New Roman" w:eastAsia="標楷體" w:hAnsi="Times New Roman" w:cs="Times New Roman" w:hint="eastAsia"/>
                <w:color w:val="FF0000"/>
                <w:kern w:val="1"/>
                <w:szCs w:val="24"/>
              </w:rPr>
              <w:t>五</w:t>
            </w:r>
            <w:r w:rsidRPr="00E923B5">
              <w:rPr>
                <w:rFonts w:ascii="Times New Roman" w:eastAsia="標楷體" w:hAnsi="Times New Roman" w:cs="Times New Roman" w:hint="eastAsia"/>
                <w:color w:val="FF0000"/>
                <w:kern w:val="1"/>
                <w:szCs w:val="24"/>
              </w:rPr>
              <w:t>點第一款第四</w:t>
            </w:r>
            <w:proofErr w:type="gramStart"/>
            <w:r w:rsidRPr="00E923B5">
              <w:rPr>
                <w:rFonts w:ascii="Times New Roman" w:eastAsia="標楷體" w:hAnsi="Times New Roman" w:cs="Times New Roman" w:hint="eastAsia"/>
                <w:color w:val="FF0000"/>
                <w:kern w:val="1"/>
                <w:szCs w:val="24"/>
              </w:rPr>
              <w:t>目並酌作</w:t>
            </w:r>
            <w:proofErr w:type="gramEnd"/>
            <w:r w:rsidRPr="00E923B5">
              <w:rPr>
                <w:rFonts w:ascii="Times New Roman" w:eastAsia="標楷體" w:hAnsi="Times New Roman" w:cs="Times New Roman" w:hint="eastAsia"/>
                <w:color w:val="FF0000"/>
                <w:kern w:val="1"/>
                <w:szCs w:val="24"/>
              </w:rPr>
              <w:t>文字修正。</w:t>
            </w:r>
          </w:p>
        </w:tc>
      </w:tr>
      <w:tr w:rsidR="008600DB" w:rsidRPr="0046413F" w14:paraId="21DBE491" w14:textId="77777777" w:rsidTr="0051736F">
        <w:trPr>
          <w:trHeight w:val="229"/>
        </w:trPr>
        <w:tc>
          <w:tcPr>
            <w:tcW w:w="3402" w:type="dxa"/>
          </w:tcPr>
          <w:p w14:paraId="2A0CD731" w14:textId="1F4E96EE" w:rsidR="008600DB" w:rsidRPr="0046413F" w:rsidRDefault="00E30377" w:rsidP="00BA73EF">
            <w:pPr>
              <w:pStyle w:val="3"/>
              <w:ind w:left="0"/>
              <w:jc w:val="both"/>
              <w:rPr>
                <w:rFonts w:ascii="Times New Roman" w:eastAsia="標楷體" w:hAnsi="Times New Roman" w:cs="Times New Roman"/>
                <w:szCs w:val="24"/>
              </w:rPr>
            </w:pPr>
            <w:r w:rsidRPr="00E126BE">
              <w:rPr>
                <w:rFonts w:ascii="Times New Roman" w:eastAsia="標楷體" w:hAnsi="Times New Roman" w:cs="Times New Roman" w:hint="eastAsia"/>
                <w:color w:val="FF0000"/>
                <w:szCs w:val="24"/>
                <w:u w:val="single"/>
              </w:rPr>
              <w:lastRenderedPageBreak/>
              <w:t>七</w:t>
            </w:r>
            <w:r w:rsidR="008600DB" w:rsidRPr="0046413F">
              <w:rPr>
                <w:rFonts w:ascii="Times New Roman" w:eastAsia="標楷體" w:hAnsi="Times New Roman" w:cs="Times New Roman" w:hint="eastAsia"/>
                <w:szCs w:val="24"/>
              </w:rPr>
              <w:t>、</w:t>
            </w:r>
            <w:r w:rsidR="008600DB" w:rsidRPr="0046413F">
              <w:rPr>
                <w:rFonts w:ascii="Times New Roman" w:eastAsia="標楷體" w:hAnsi="Times New Roman" w:cs="Times New Roman"/>
                <w:szCs w:val="24"/>
              </w:rPr>
              <w:t>其他事項：</w:t>
            </w:r>
          </w:p>
          <w:p w14:paraId="49A831BE" w14:textId="2FD99724" w:rsidR="008600DB" w:rsidRPr="0046413F" w:rsidRDefault="00BA73EF" w:rsidP="00BA73EF">
            <w:pPr>
              <w:pStyle w:val="3"/>
              <w:ind w:leftChars="5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一</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學校依第五點規定應配合事項，得</w:t>
            </w:r>
            <w:proofErr w:type="gramStart"/>
            <w:r w:rsidR="008600DB" w:rsidRPr="0046413F">
              <w:rPr>
                <w:rFonts w:ascii="Times New Roman" w:eastAsia="標楷體" w:hAnsi="Times New Roman" w:cs="Times New Roman" w:hint="eastAsia"/>
                <w:szCs w:val="24"/>
              </w:rPr>
              <w:t>另訂校內</w:t>
            </w:r>
            <w:proofErr w:type="gramEnd"/>
            <w:r w:rsidR="008600DB" w:rsidRPr="0046413F">
              <w:rPr>
                <w:rFonts w:ascii="Times New Roman" w:eastAsia="標楷體" w:hAnsi="Times New Roman" w:cs="Times New Roman" w:hint="eastAsia"/>
                <w:szCs w:val="24"/>
              </w:rPr>
              <w:t>規章。</w:t>
            </w:r>
          </w:p>
          <w:p w14:paraId="54890FAD" w14:textId="3ADBF186" w:rsidR="008600DB" w:rsidRPr="0046413F" w:rsidRDefault="00BA73EF" w:rsidP="00BA73EF">
            <w:pPr>
              <w:pStyle w:val="3"/>
              <w:ind w:leftChars="5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二</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經費撥付、支用及結報，應依教育</w:t>
            </w:r>
            <w:r w:rsidR="008600DB" w:rsidRPr="0046413F">
              <w:rPr>
                <w:rFonts w:ascii="Times New Roman" w:eastAsia="標楷體" w:hAnsi="Times New Roman" w:cs="Times New Roman"/>
                <w:szCs w:val="24"/>
              </w:rPr>
              <w:t>部補</w:t>
            </w:r>
            <w:r>
              <w:rPr>
                <w:rFonts w:ascii="Times New Roman" w:eastAsia="標楷體" w:hAnsi="Times New Roman" w:cs="Times New Roman" w:hint="eastAsia"/>
                <w:szCs w:val="24"/>
              </w:rPr>
              <w:t>（</w:t>
            </w:r>
            <w:r w:rsidR="008600DB" w:rsidRPr="0046413F">
              <w:rPr>
                <w:rFonts w:ascii="Times New Roman" w:eastAsia="標楷體" w:hAnsi="Times New Roman" w:cs="Times New Roman" w:hint="eastAsia"/>
                <w:szCs w:val="24"/>
              </w:rPr>
              <w:t>捐</w:t>
            </w:r>
            <w:r>
              <w:rPr>
                <w:rFonts w:ascii="Times New Roman" w:eastAsia="標楷體" w:hAnsi="Times New Roman" w:cs="Times New Roman" w:hint="eastAsia"/>
                <w:szCs w:val="24"/>
              </w:rPr>
              <w:t>）</w:t>
            </w:r>
            <w:r w:rsidR="008600DB" w:rsidRPr="0046413F">
              <w:rPr>
                <w:rFonts w:ascii="Times New Roman" w:eastAsia="標楷體" w:hAnsi="Times New Roman" w:cs="Times New Roman" w:hint="eastAsia"/>
                <w:szCs w:val="24"/>
              </w:rPr>
              <w:t>助及委辦經費</w:t>
            </w:r>
            <w:proofErr w:type="gramStart"/>
            <w:r w:rsidR="008600DB" w:rsidRPr="0046413F">
              <w:rPr>
                <w:rFonts w:ascii="Times New Roman" w:eastAsia="標楷體" w:hAnsi="Times New Roman" w:cs="Times New Roman" w:hint="eastAsia"/>
                <w:szCs w:val="24"/>
              </w:rPr>
              <w:t>核撥結報</w:t>
            </w:r>
            <w:proofErr w:type="gramEnd"/>
            <w:r w:rsidR="008600DB" w:rsidRPr="0046413F">
              <w:rPr>
                <w:rFonts w:ascii="Times New Roman" w:eastAsia="標楷體" w:hAnsi="Times New Roman" w:cs="Times New Roman" w:hint="eastAsia"/>
                <w:szCs w:val="24"/>
              </w:rPr>
              <w:t>作業要點及中央政府各項經費支用規定辦理。</w:t>
            </w:r>
          </w:p>
          <w:p w14:paraId="292B4EE5" w14:textId="3D5F2DA4" w:rsidR="008600DB" w:rsidRPr="0046413F" w:rsidRDefault="00BA73EF" w:rsidP="00BA73EF">
            <w:pPr>
              <w:pStyle w:val="3"/>
              <w:ind w:leftChars="5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三</w:t>
            </w:r>
            <w:r>
              <w:rPr>
                <w:rFonts w:ascii="Times New Roman" w:eastAsia="標楷體" w:hAnsi="Times New Roman" w:cs="Times New Roman"/>
                <w:szCs w:val="24"/>
              </w:rPr>
              <w:t>）</w:t>
            </w:r>
            <w:r w:rsidR="003C6493" w:rsidRPr="003C6493">
              <w:rPr>
                <w:rFonts w:ascii="Times New Roman" w:eastAsia="標楷體" w:hAnsi="Times New Roman" w:cs="Times New Roman" w:hint="eastAsia"/>
                <w:color w:val="FF0000"/>
                <w:szCs w:val="24"/>
                <w:u w:val="single"/>
              </w:rPr>
              <w:t>獲本計畫補助之</w:t>
            </w:r>
            <w:r w:rsidR="008600DB" w:rsidRPr="003C6493">
              <w:rPr>
                <w:rFonts w:ascii="Times New Roman" w:eastAsia="標楷體" w:hAnsi="Times New Roman" w:cs="Times New Roman" w:hint="eastAsia"/>
                <w:color w:val="FF0000"/>
                <w:szCs w:val="24"/>
                <w:u w:val="single"/>
              </w:rPr>
              <w:t>學者</w:t>
            </w:r>
            <w:r w:rsidR="008600DB" w:rsidRPr="0046413F">
              <w:rPr>
                <w:rFonts w:ascii="Times New Roman" w:eastAsia="標楷體" w:hAnsi="Times New Roman" w:cs="Times New Roman" w:hint="eastAsia"/>
                <w:szCs w:val="24"/>
              </w:rPr>
              <w:t>違反學術倫理案件，應依專科以上學校學術倫理案件處理原則之規定辦理。</w:t>
            </w:r>
          </w:p>
          <w:p w14:paraId="7D7E6202" w14:textId="09A94D25" w:rsidR="008600DB" w:rsidRPr="0046413F" w:rsidRDefault="00BA73EF" w:rsidP="00A44E25">
            <w:pPr>
              <w:pStyle w:val="3"/>
              <w:ind w:leftChars="5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四</w:t>
            </w:r>
            <w:r>
              <w:rPr>
                <w:rFonts w:ascii="Times New Roman" w:eastAsia="標楷體" w:hAnsi="Times New Roman" w:cs="Times New Roman"/>
                <w:szCs w:val="24"/>
              </w:rPr>
              <w:t>）</w:t>
            </w:r>
            <w:r w:rsidR="00A44E25" w:rsidRPr="003C6493">
              <w:rPr>
                <w:rFonts w:ascii="Times New Roman" w:eastAsia="標楷體" w:hAnsi="Times New Roman" w:cs="Times New Roman" w:hint="eastAsia"/>
                <w:color w:val="FF0000"/>
                <w:szCs w:val="24"/>
                <w:u w:val="single"/>
              </w:rPr>
              <w:t>獲本計畫補助之學者</w:t>
            </w:r>
            <w:r w:rsidR="008600DB" w:rsidRPr="0046413F">
              <w:rPr>
                <w:rFonts w:ascii="Times New Roman" w:eastAsia="標楷體" w:hAnsi="Times New Roman" w:cs="Times New Roman" w:hint="eastAsia"/>
                <w:szCs w:val="24"/>
              </w:rPr>
              <w:t>於</w:t>
            </w:r>
            <w:r w:rsidR="008600DB" w:rsidRPr="0046413F">
              <w:rPr>
                <w:rFonts w:ascii="Times New Roman" w:eastAsia="標楷體" w:hAnsi="Times New Roman" w:cs="Times New Roman" w:hint="eastAsia"/>
                <w:szCs w:val="24"/>
              </w:rPr>
              <w:lastRenderedPageBreak/>
              <w:t>審查通過後至聘任</w:t>
            </w:r>
            <w:proofErr w:type="gramStart"/>
            <w:r w:rsidR="008600DB" w:rsidRPr="0046413F">
              <w:rPr>
                <w:rFonts w:ascii="Times New Roman" w:eastAsia="標楷體" w:hAnsi="Times New Roman" w:cs="Times New Roman" w:hint="eastAsia"/>
                <w:szCs w:val="24"/>
              </w:rPr>
              <w:t>期間，</w:t>
            </w:r>
            <w:proofErr w:type="gramEnd"/>
            <w:r w:rsidR="008600DB" w:rsidRPr="0046413F">
              <w:rPr>
                <w:rFonts w:ascii="Times New Roman" w:eastAsia="標楷體" w:hAnsi="Times New Roman" w:cs="Times New Roman" w:hint="eastAsia"/>
                <w:szCs w:val="24"/>
              </w:rPr>
              <w:t>涉性別平等案件或其他違反法令行為者，本部得視其情事停止撥付補助經費。</w:t>
            </w:r>
          </w:p>
        </w:tc>
        <w:tc>
          <w:tcPr>
            <w:tcW w:w="3402" w:type="dxa"/>
          </w:tcPr>
          <w:p w14:paraId="7482D71E" w14:textId="77777777" w:rsidR="008600DB" w:rsidRPr="0046413F" w:rsidRDefault="008600DB" w:rsidP="00BA73EF">
            <w:pPr>
              <w:pStyle w:val="3"/>
              <w:ind w:left="0"/>
              <w:jc w:val="both"/>
              <w:rPr>
                <w:rFonts w:ascii="Times New Roman" w:eastAsia="標楷體" w:hAnsi="Times New Roman" w:cs="Times New Roman"/>
                <w:szCs w:val="24"/>
              </w:rPr>
            </w:pPr>
            <w:r w:rsidRPr="0046413F">
              <w:rPr>
                <w:rFonts w:ascii="Times New Roman" w:eastAsia="標楷體" w:hAnsi="Times New Roman" w:cs="Times New Roman" w:hint="eastAsia"/>
                <w:szCs w:val="24"/>
              </w:rPr>
              <w:lastRenderedPageBreak/>
              <w:t>八、其他事項：</w:t>
            </w:r>
          </w:p>
          <w:p w14:paraId="5A83856B" w14:textId="2F070A4F" w:rsidR="008600DB" w:rsidRPr="0046413F" w:rsidRDefault="00BA73EF" w:rsidP="00BA73EF">
            <w:pPr>
              <w:pStyle w:val="3"/>
              <w:ind w:leftChars="5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一</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學校依第五點規定應配合事項，得</w:t>
            </w:r>
            <w:proofErr w:type="gramStart"/>
            <w:r w:rsidR="008600DB" w:rsidRPr="0046413F">
              <w:rPr>
                <w:rFonts w:ascii="Times New Roman" w:eastAsia="標楷體" w:hAnsi="Times New Roman" w:cs="Times New Roman" w:hint="eastAsia"/>
                <w:szCs w:val="24"/>
              </w:rPr>
              <w:t>另訂校內</w:t>
            </w:r>
            <w:proofErr w:type="gramEnd"/>
            <w:r w:rsidR="008600DB" w:rsidRPr="0046413F">
              <w:rPr>
                <w:rFonts w:ascii="Times New Roman" w:eastAsia="標楷體" w:hAnsi="Times New Roman" w:cs="Times New Roman" w:hint="eastAsia"/>
                <w:szCs w:val="24"/>
              </w:rPr>
              <w:t>規章。</w:t>
            </w:r>
          </w:p>
          <w:p w14:paraId="02A24CE4" w14:textId="0AC54FF3" w:rsidR="008600DB" w:rsidRPr="0046413F" w:rsidRDefault="00BA73EF" w:rsidP="00BA73EF">
            <w:pPr>
              <w:pStyle w:val="3"/>
              <w:ind w:leftChars="5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二</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經費撥付、支用及結報，應依教育部補</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捐</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助及委辦經費</w:t>
            </w:r>
            <w:proofErr w:type="gramStart"/>
            <w:r w:rsidR="008600DB" w:rsidRPr="0046413F">
              <w:rPr>
                <w:rFonts w:ascii="Times New Roman" w:eastAsia="標楷體" w:hAnsi="Times New Roman" w:cs="Times New Roman" w:hint="eastAsia"/>
                <w:szCs w:val="24"/>
              </w:rPr>
              <w:t>核撥結報</w:t>
            </w:r>
            <w:proofErr w:type="gramEnd"/>
            <w:r w:rsidR="008600DB" w:rsidRPr="0046413F">
              <w:rPr>
                <w:rFonts w:ascii="Times New Roman" w:eastAsia="標楷體" w:hAnsi="Times New Roman" w:cs="Times New Roman" w:hint="eastAsia"/>
                <w:szCs w:val="24"/>
              </w:rPr>
              <w:t>作業要點及中央政府各項經費支用規定辦理。</w:t>
            </w:r>
          </w:p>
          <w:p w14:paraId="276C7356" w14:textId="56FAB461" w:rsidR="008600DB" w:rsidRPr="0046413F" w:rsidRDefault="00BA73EF" w:rsidP="00BA73EF">
            <w:pPr>
              <w:pStyle w:val="3"/>
              <w:ind w:leftChars="50" w:hangingChars="150" w:hanging="360"/>
              <w:jc w:val="both"/>
              <w:rPr>
                <w:rFonts w:ascii="Times New Roman" w:eastAsia="標楷體" w:hAnsi="Times New Roman" w:cs="Times New Roman"/>
                <w:szCs w:val="24"/>
              </w:rPr>
            </w:pP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三</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玉山學者或玉山青年學者之違反學術倫理案件，應依專科以上學校學術倫理案件處理原則之規定辦理。</w:t>
            </w:r>
          </w:p>
          <w:p w14:paraId="0691800B" w14:textId="351F1D08" w:rsidR="008600DB" w:rsidRPr="0046413F" w:rsidRDefault="00BA73EF" w:rsidP="00BA73EF">
            <w:pPr>
              <w:ind w:leftChars="50" w:left="480" w:hangingChars="150" w:hanging="360"/>
              <w:jc w:val="both"/>
              <w:rPr>
                <w:rFonts w:ascii="Times New Roman" w:eastAsia="標楷體" w:hAnsi="Times New Roman" w:cs="Times New Roman"/>
                <w:szCs w:val="24"/>
              </w:rPr>
            </w:pPr>
            <w:r>
              <w:rPr>
                <w:rFonts w:ascii="Times New Roman" w:eastAsia="標楷體" w:hAnsi="Times New Roman" w:cs="Times New Roman"/>
                <w:szCs w:val="24"/>
              </w:rPr>
              <w:lastRenderedPageBreak/>
              <w:t>（</w:t>
            </w:r>
            <w:r w:rsidR="008600DB" w:rsidRPr="0046413F">
              <w:rPr>
                <w:rFonts w:ascii="Times New Roman" w:eastAsia="標楷體" w:hAnsi="Times New Roman" w:cs="Times New Roman" w:hint="eastAsia"/>
                <w:szCs w:val="24"/>
              </w:rPr>
              <w:t>四</w:t>
            </w:r>
            <w:r>
              <w:rPr>
                <w:rFonts w:ascii="Times New Roman" w:eastAsia="標楷體" w:hAnsi="Times New Roman" w:cs="Times New Roman"/>
                <w:szCs w:val="24"/>
              </w:rPr>
              <w:t>）</w:t>
            </w:r>
            <w:r w:rsidR="008600DB" w:rsidRPr="0046413F">
              <w:rPr>
                <w:rFonts w:ascii="Times New Roman" w:eastAsia="標楷體" w:hAnsi="Times New Roman" w:cs="Times New Roman" w:hint="eastAsia"/>
                <w:szCs w:val="24"/>
              </w:rPr>
              <w:t>玉山學者或玉山青年學者於審查通過後至聘任</w:t>
            </w:r>
            <w:proofErr w:type="gramStart"/>
            <w:r w:rsidR="008600DB" w:rsidRPr="0046413F">
              <w:rPr>
                <w:rFonts w:ascii="Times New Roman" w:eastAsia="標楷體" w:hAnsi="Times New Roman" w:cs="Times New Roman" w:hint="eastAsia"/>
                <w:szCs w:val="24"/>
              </w:rPr>
              <w:t>期間，</w:t>
            </w:r>
            <w:proofErr w:type="gramEnd"/>
            <w:r w:rsidR="008600DB" w:rsidRPr="0046413F">
              <w:rPr>
                <w:rFonts w:ascii="Times New Roman" w:eastAsia="標楷體" w:hAnsi="Times New Roman" w:cs="Times New Roman" w:hint="eastAsia"/>
                <w:szCs w:val="24"/>
              </w:rPr>
              <w:t>涉性別平等案件或其他違反法令行為者，本部得視其情事停止撥付補助經費。</w:t>
            </w:r>
          </w:p>
        </w:tc>
        <w:tc>
          <w:tcPr>
            <w:tcW w:w="2828" w:type="dxa"/>
          </w:tcPr>
          <w:p w14:paraId="74388ED1" w14:textId="77777777" w:rsidR="008600DB" w:rsidRPr="00E126BE" w:rsidRDefault="00E30377" w:rsidP="00E126BE">
            <w:pPr>
              <w:pStyle w:val="a3"/>
              <w:numPr>
                <w:ilvl w:val="0"/>
                <w:numId w:val="12"/>
              </w:numPr>
              <w:adjustRightInd w:val="0"/>
              <w:snapToGrid w:val="0"/>
              <w:ind w:leftChars="0"/>
              <w:jc w:val="both"/>
              <w:rPr>
                <w:rFonts w:ascii="Times New Roman" w:eastAsia="標楷體" w:hAnsi="Times New Roman" w:cs="Times New Roman"/>
                <w:color w:val="FF0000"/>
                <w:szCs w:val="24"/>
              </w:rPr>
            </w:pPr>
            <w:proofErr w:type="gramStart"/>
            <w:r w:rsidRPr="00E126BE">
              <w:rPr>
                <w:rFonts w:ascii="Times New Roman" w:eastAsia="標楷體" w:hAnsi="Times New Roman" w:cs="Times New Roman" w:hint="eastAsia"/>
                <w:color w:val="FF0000"/>
                <w:szCs w:val="24"/>
              </w:rPr>
              <w:lastRenderedPageBreak/>
              <w:t>點次調整</w:t>
            </w:r>
            <w:proofErr w:type="gramEnd"/>
            <w:r w:rsidRPr="00E126BE">
              <w:rPr>
                <w:rFonts w:ascii="Times New Roman" w:eastAsia="標楷體" w:hAnsi="Times New Roman" w:cs="Times New Roman" w:hint="eastAsia"/>
                <w:color w:val="FF0000"/>
                <w:szCs w:val="24"/>
              </w:rPr>
              <w:t>。</w:t>
            </w:r>
          </w:p>
          <w:p w14:paraId="16E9C94A" w14:textId="05A97B86" w:rsidR="005723BF" w:rsidRPr="00E126BE" w:rsidRDefault="005723BF" w:rsidP="00E126BE">
            <w:pPr>
              <w:pStyle w:val="a3"/>
              <w:numPr>
                <w:ilvl w:val="0"/>
                <w:numId w:val="12"/>
              </w:numPr>
              <w:adjustRightInd w:val="0"/>
              <w:snapToGrid w:val="0"/>
              <w:ind w:leftChars="0"/>
              <w:jc w:val="both"/>
              <w:rPr>
                <w:rFonts w:ascii="Times New Roman" w:eastAsia="標楷體" w:hAnsi="Times New Roman" w:cs="Times New Roman"/>
                <w:color w:val="FF0000"/>
                <w:szCs w:val="24"/>
              </w:rPr>
            </w:pPr>
            <w:r w:rsidRPr="00E126BE">
              <w:rPr>
                <w:rFonts w:ascii="Times New Roman" w:eastAsia="標楷體" w:hAnsi="Times New Roman" w:cs="Times New Roman" w:hint="eastAsia"/>
                <w:color w:val="FF0000"/>
                <w:kern w:val="1"/>
                <w:szCs w:val="24"/>
              </w:rPr>
              <w:t>配合修正</w:t>
            </w:r>
            <w:r w:rsidR="00BF00A1">
              <w:rPr>
                <w:rFonts w:ascii="Times New Roman" w:eastAsia="標楷體" w:hAnsi="Times New Roman" w:cs="Times New Roman" w:hint="eastAsia"/>
                <w:color w:val="FF0000"/>
                <w:kern w:val="1"/>
                <w:szCs w:val="24"/>
              </w:rPr>
              <w:t>規定</w:t>
            </w:r>
            <w:r w:rsidRPr="00E126BE">
              <w:rPr>
                <w:rFonts w:ascii="Times New Roman" w:eastAsia="標楷體" w:hAnsi="Times New Roman" w:cs="Times New Roman" w:hint="eastAsia"/>
                <w:color w:val="FF0000"/>
                <w:kern w:val="1"/>
                <w:szCs w:val="24"/>
              </w:rPr>
              <w:t>第三點第一款第三目「</w:t>
            </w:r>
            <w:r w:rsidRPr="00E126BE">
              <w:rPr>
                <w:rFonts w:ascii="Times New Roman" w:eastAsia="標楷體" w:hAnsi="Times New Roman" w:cs="Times New Roman" w:hint="eastAsia"/>
                <w:color w:val="FF0000"/>
                <w:szCs w:val="24"/>
              </w:rPr>
              <w:t>另予補助行政及業務費之學者」規定，修正第三款及第四款文字。</w:t>
            </w:r>
          </w:p>
        </w:tc>
      </w:tr>
    </w:tbl>
    <w:p w14:paraId="6011F9BA" w14:textId="77777777" w:rsidR="00287B36" w:rsidRPr="008600DB" w:rsidRDefault="00287B36" w:rsidP="00AB54BC">
      <w:pPr>
        <w:rPr>
          <w:rFonts w:ascii="Times New Roman" w:eastAsia="標楷體" w:hAnsi="Times New Roman" w:cs="Times New Roman"/>
          <w:sz w:val="28"/>
          <w:szCs w:val="28"/>
        </w:rPr>
      </w:pPr>
    </w:p>
    <w:sectPr w:rsidR="00287B36" w:rsidRPr="008600DB" w:rsidSect="000A2459">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2E07" w14:textId="77777777" w:rsidR="002F1584" w:rsidRDefault="002F1584" w:rsidP="005B67F2">
      <w:r>
        <w:separator/>
      </w:r>
    </w:p>
  </w:endnote>
  <w:endnote w:type="continuationSeparator" w:id="0">
    <w:p w14:paraId="77D7359B" w14:textId="77777777" w:rsidR="002F1584" w:rsidRDefault="002F1584" w:rsidP="005B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034672"/>
      <w:docPartObj>
        <w:docPartGallery w:val="Page Numbers (Bottom of Page)"/>
        <w:docPartUnique/>
      </w:docPartObj>
    </w:sdtPr>
    <w:sdtEndPr/>
    <w:sdtContent>
      <w:p w14:paraId="070BE4C0" w14:textId="560CED26" w:rsidR="00BA73EF" w:rsidRDefault="00BA73EF">
        <w:pPr>
          <w:pStyle w:val="a7"/>
          <w:jc w:val="center"/>
        </w:pPr>
        <w:r>
          <w:fldChar w:fldCharType="begin"/>
        </w:r>
        <w:r>
          <w:instrText>PAGE   \* MERGEFORMAT</w:instrText>
        </w:r>
        <w:r>
          <w:fldChar w:fldCharType="separate"/>
        </w:r>
        <w:r w:rsidR="00E126BE" w:rsidRPr="00E126BE">
          <w:rPr>
            <w:noProof/>
            <w:lang w:val="zh-TW"/>
          </w:rPr>
          <w:t>11</w:t>
        </w:r>
        <w:r>
          <w:fldChar w:fldCharType="end"/>
        </w:r>
      </w:p>
    </w:sdtContent>
  </w:sdt>
  <w:p w14:paraId="6E535FA8" w14:textId="77777777" w:rsidR="00BA73EF" w:rsidRDefault="00BA73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0B570" w14:textId="77777777" w:rsidR="002F1584" w:rsidRDefault="002F1584" w:rsidP="005B67F2">
      <w:r>
        <w:separator/>
      </w:r>
    </w:p>
  </w:footnote>
  <w:footnote w:type="continuationSeparator" w:id="0">
    <w:p w14:paraId="5188E58A" w14:textId="77777777" w:rsidR="002F1584" w:rsidRDefault="002F1584" w:rsidP="005B6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3D48C28"/>
    <w:name w:val="WWNum9"/>
    <w:lvl w:ilvl="0">
      <w:start w:val="1"/>
      <w:numFmt w:val="decimal"/>
      <w:lvlText w:val="%1."/>
      <w:lvlJc w:val="left"/>
      <w:pPr>
        <w:tabs>
          <w:tab w:val="num" w:pos="0"/>
        </w:tabs>
        <w:ind w:left="360" w:hanging="36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AE5A396C"/>
    <w:name w:val="WWNum20"/>
    <w:lvl w:ilvl="0">
      <w:start w:val="1"/>
      <w:numFmt w:val="decimal"/>
      <w:lvlText w:val="%1."/>
      <w:lvlJc w:val="left"/>
      <w:pPr>
        <w:tabs>
          <w:tab w:val="num" w:pos="0"/>
        </w:tabs>
        <w:ind w:left="367" w:hanging="480"/>
      </w:pPr>
      <w:rPr>
        <w:sz w:val="28"/>
      </w:rPr>
    </w:lvl>
    <w:lvl w:ilvl="1">
      <w:start w:val="1"/>
      <w:numFmt w:val="ideographTraditional"/>
      <w:lvlText w:val="%2、"/>
      <w:lvlJc w:val="left"/>
      <w:pPr>
        <w:tabs>
          <w:tab w:val="num" w:pos="0"/>
        </w:tabs>
        <w:ind w:left="847" w:hanging="480"/>
      </w:pPr>
    </w:lvl>
    <w:lvl w:ilvl="2">
      <w:start w:val="1"/>
      <w:numFmt w:val="lowerRoman"/>
      <w:lvlText w:val="%3."/>
      <w:lvlJc w:val="right"/>
      <w:pPr>
        <w:tabs>
          <w:tab w:val="num" w:pos="0"/>
        </w:tabs>
        <w:ind w:left="1327" w:hanging="480"/>
      </w:pPr>
    </w:lvl>
    <w:lvl w:ilvl="3">
      <w:start w:val="1"/>
      <w:numFmt w:val="decimal"/>
      <w:lvlText w:val="%4."/>
      <w:lvlJc w:val="left"/>
      <w:pPr>
        <w:tabs>
          <w:tab w:val="num" w:pos="0"/>
        </w:tabs>
        <w:ind w:left="1807" w:hanging="480"/>
      </w:pPr>
    </w:lvl>
    <w:lvl w:ilvl="4">
      <w:start w:val="1"/>
      <w:numFmt w:val="ideographTraditional"/>
      <w:lvlText w:val="%5、"/>
      <w:lvlJc w:val="left"/>
      <w:pPr>
        <w:tabs>
          <w:tab w:val="num" w:pos="0"/>
        </w:tabs>
        <w:ind w:left="2287" w:hanging="480"/>
      </w:pPr>
    </w:lvl>
    <w:lvl w:ilvl="5">
      <w:start w:val="1"/>
      <w:numFmt w:val="lowerRoman"/>
      <w:lvlText w:val="%6."/>
      <w:lvlJc w:val="right"/>
      <w:pPr>
        <w:tabs>
          <w:tab w:val="num" w:pos="0"/>
        </w:tabs>
        <w:ind w:left="2767" w:hanging="480"/>
      </w:pPr>
    </w:lvl>
    <w:lvl w:ilvl="6">
      <w:start w:val="1"/>
      <w:numFmt w:val="decimal"/>
      <w:lvlText w:val="%7."/>
      <w:lvlJc w:val="left"/>
      <w:pPr>
        <w:tabs>
          <w:tab w:val="num" w:pos="0"/>
        </w:tabs>
        <w:ind w:left="3247" w:hanging="480"/>
      </w:pPr>
    </w:lvl>
    <w:lvl w:ilvl="7">
      <w:start w:val="1"/>
      <w:numFmt w:val="ideographTraditional"/>
      <w:lvlText w:val="%8、"/>
      <w:lvlJc w:val="left"/>
      <w:pPr>
        <w:tabs>
          <w:tab w:val="num" w:pos="0"/>
        </w:tabs>
        <w:ind w:left="3727" w:hanging="480"/>
      </w:pPr>
    </w:lvl>
    <w:lvl w:ilvl="8">
      <w:start w:val="1"/>
      <w:numFmt w:val="lowerRoman"/>
      <w:lvlText w:val="%9."/>
      <w:lvlJc w:val="right"/>
      <w:pPr>
        <w:tabs>
          <w:tab w:val="num" w:pos="0"/>
        </w:tabs>
        <w:ind w:left="4207" w:hanging="480"/>
      </w:pPr>
    </w:lvl>
  </w:abstractNum>
  <w:abstractNum w:abstractNumId="2" w15:restartNumberingAfterBreak="0">
    <w:nsid w:val="00000005"/>
    <w:multiLevelType w:val="multilevel"/>
    <w:tmpl w:val="0D1EBD24"/>
    <w:name w:val="WWNum25"/>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6"/>
    <w:multiLevelType w:val="multilevel"/>
    <w:tmpl w:val="7B38AC52"/>
    <w:name w:val="WWNum29"/>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000007"/>
    <w:multiLevelType w:val="multilevel"/>
    <w:tmpl w:val="7190FA08"/>
    <w:name w:val="WWNum30"/>
    <w:lvl w:ilvl="0">
      <w:start w:val="1"/>
      <w:numFmt w:val="decimal"/>
      <w:lvlText w:val="%1."/>
      <w:lvlJc w:val="left"/>
      <w:pPr>
        <w:tabs>
          <w:tab w:val="num" w:pos="0"/>
        </w:tabs>
        <w:ind w:left="480" w:hanging="480"/>
      </w:pPr>
      <w:rPr>
        <w:strike w:val="0"/>
        <w:kern w:val="28"/>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08"/>
    <w:multiLevelType w:val="multilevel"/>
    <w:tmpl w:val="E638B8A6"/>
    <w:name w:val="WWNum35"/>
    <w:lvl w:ilvl="0">
      <w:start w:val="1"/>
      <w:numFmt w:val="decimalFullWidth"/>
      <w:lvlText w:val="（%1）"/>
      <w:lvlJc w:val="left"/>
      <w:pPr>
        <w:tabs>
          <w:tab w:val="num" w:pos="0"/>
        </w:tabs>
        <w:ind w:left="720" w:hanging="720"/>
      </w:pPr>
      <w:rPr>
        <w:rFonts w:ascii="Times New Roman" w:hAnsi="Times New Roman" w:cs="Times New Roman" w:hint="default"/>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00000009"/>
    <w:multiLevelType w:val="multilevel"/>
    <w:tmpl w:val="0522677E"/>
    <w:name w:val="WWNum36"/>
    <w:lvl w:ilvl="0">
      <w:start w:val="6"/>
      <w:numFmt w:val="taiwaneseCountingThousand"/>
      <w:lvlText w:val="%1、"/>
      <w:lvlJc w:val="left"/>
      <w:pPr>
        <w:tabs>
          <w:tab w:val="num" w:pos="0"/>
        </w:tabs>
        <w:ind w:left="480" w:hanging="480"/>
      </w:pPr>
      <w:rPr>
        <w:rFonts w:hint="eastAsia"/>
        <w:sz w:val="24"/>
      </w:rPr>
    </w:lvl>
    <w:lvl w:ilvl="1">
      <w:start w:val="1"/>
      <w:numFmt w:val="ideographTraditional"/>
      <w:lvlText w:val="%2、"/>
      <w:lvlJc w:val="left"/>
      <w:pPr>
        <w:tabs>
          <w:tab w:val="num" w:pos="142"/>
        </w:tabs>
        <w:ind w:left="1102" w:hanging="480"/>
      </w:pPr>
      <w:rPr>
        <w:rFonts w:hint="eastAsia"/>
      </w:rPr>
    </w:lvl>
    <w:lvl w:ilvl="2">
      <w:start w:val="1"/>
      <w:numFmt w:val="lowerRoman"/>
      <w:lvlText w:val="%3."/>
      <w:lvlJc w:val="right"/>
      <w:pPr>
        <w:tabs>
          <w:tab w:val="num" w:pos="142"/>
        </w:tabs>
        <w:ind w:left="1582" w:hanging="480"/>
      </w:pPr>
      <w:rPr>
        <w:rFonts w:hint="eastAsia"/>
      </w:rPr>
    </w:lvl>
    <w:lvl w:ilvl="3">
      <w:start w:val="1"/>
      <w:numFmt w:val="decimal"/>
      <w:lvlText w:val="%4."/>
      <w:lvlJc w:val="left"/>
      <w:pPr>
        <w:tabs>
          <w:tab w:val="num" w:pos="142"/>
        </w:tabs>
        <w:ind w:left="2062" w:hanging="480"/>
      </w:pPr>
      <w:rPr>
        <w:rFonts w:hint="eastAsia"/>
      </w:rPr>
    </w:lvl>
    <w:lvl w:ilvl="4">
      <w:start w:val="1"/>
      <w:numFmt w:val="ideographTraditional"/>
      <w:lvlText w:val="%5、"/>
      <w:lvlJc w:val="left"/>
      <w:pPr>
        <w:tabs>
          <w:tab w:val="num" w:pos="142"/>
        </w:tabs>
        <w:ind w:left="2542" w:hanging="480"/>
      </w:pPr>
      <w:rPr>
        <w:rFonts w:hint="eastAsia"/>
      </w:rPr>
    </w:lvl>
    <w:lvl w:ilvl="5">
      <w:start w:val="1"/>
      <w:numFmt w:val="lowerRoman"/>
      <w:lvlText w:val="%6."/>
      <w:lvlJc w:val="right"/>
      <w:pPr>
        <w:tabs>
          <w:tab w:val="num" w:pos="142"/>
        </w:tabs>
        <w:ind w:left="3022" w:hanging="480"/>
      </w:pPr>
      <w:rPr>
        <w:rFonts w:hint="eastAsia"/>
      </w:rPr>
    </w:lvl>
    <w:lvl w:ilvl="6">
      <w:start w:val="1"/>
      <w:numFmt w:val="decimal"/>
      <w:lvlText w:val="%7."/>
      <w:lvlJc w:val="left"/>
      <w:pPr>
        <w:tabs>
          <w:tab w:val="num" w:pos="142"/>
        </w:tabs>
        <w:ind w:left="3502" w:hanging="480"/>
      </w:pPr>
      <w:rPr>
        <w:rFonts w:hint="eastAsia"/>
      </w:rPr>
    </w:lvl>
    <w:lvl w:ilvl="7">
      <w:start w:val="1"/>
      <w:numFmt w:val="ideographTraditional"/>
      <w:lvlText w:val="%8、"/>
      <w:lvlJc w:val="left"/>
      <w:pPr>
        <w:tabs>
          <w:tab w:val="num" w:pos="142"/>
        </w:tabs>
        <w:ind w:left="3982" w:hanging="480"/>
      </w:pPr>
      <w:rPr>
        <w:rFonts w:hint="eastAsia"/>
      </w:rPr>
    </w:lvl>
    <w:lvl w:ilvl="8">
      <w:start w:val="1"/>
      <w:numFmt w:val="lowerRoman"/>
      <w:lvlText w:val="%9."/>
      <w:lvlJc w:val="right"/>
      <w:pPr>
        <w:tabs>
          <w:tab w:val="num" w:pos="142"/>
        </w:tabs>
        <w:ind w:left="4462" w:hanging="480"/>
      </w:pPr>
      <w:rPr>
        <w:rFonts w:hint="eastAsia"/>
      </w:rPr>
    </w:lvl>
  </w:abstractNum>
  <w:abstractNum w:abstractNumId="7" w15:restartNumberingAfterBreak="0">
    <w:nsid w:val="0000000B"/>
    <w:multiLevelType w:val="multilevel"/>
    <w:tmpl w:val="E572D84E"/>
    <w:name w:val="WWNum38"/>
    <w:lvl w:ilvl="0">
      <w:start w:val="1"/>
      <w:numFmt w:val="taiwaneseCountingThousand"/>
      <w:lvlText w:val="（%1）"/>
      <w:lvlJc w:val="left"/>
      <w:pPr>
        <w:tabs>
          <w:tab w:val="num" w:pos="283"/>
        </w:tabs>
        <w:ind w:left="1706" w:hanging="855"/>
      </w:pPr>
      <w:rPr>
        <w:sz w:val="28"/>
      </w:rPr>
    </w:lvl>
    <w:lvl w:ilvl="1">
      <w:start w:val="1"/>
      <w:numFmt w:val="ideographTraditional"/>
      <w:lvlText w:val="%2、"/>
      <w:lvlJc w:val="left"/>
      <w:pPr>
        <w:tabs>
          <w:tab w:val="num" w:pos="283"/>
        </w:tabs>
        <w:ind w:left="1811" w:hanging="480"/>
      </w:pPr>
    </w:lvl>
    <w:lvl w:ilvl="2">
      <w:start w:val="1"/>
      <w:numFmt w:val="lowerRoman"/>
      <w:lvlText w:val="%3."/>
      <w:lvlJc w:val="right"/>
      <w:pPr>
        <w:tabs>
          <w:tab w:val="num" w:pos="283"/>
        </w:tabs>
        <w:ind w:left="2291" w:hanging="480"/>
      </w:pPr>
    </w:lvl>
    <w:lvl w:ilvl="3">
      <w:start w:val="1"/>
      <w:numFmt w:val="decimal"/>
      <w:lvlText w:val="%4."/>
      <w:lvlJc w:val="left"/>
      <w:pPr>
        <w:tabs>
          <w:tab w:val="num" w:pos="283"/>
        </w:tabs>
        <w:ind w:left="2771" w:hanging="480"/>
      </w:pPr>
    </w:lvl>
    <w:lvl w:ilvl="4">
      <w:start w:val="1"/>
      <w:numFmt w:val="ideographTraditional"/>
      <w:lvlText w:val="%5、"/>
      <w:lvlJc w:val="left"/>
      <w:pPr>
        <w:tabs>
          <w:tab w:val="num" w:pos="283"/>
        </w:tabs>
        <w:ind w:left="3251" w:hanging="480"/>
      </w:pPr>
    </w:lvl>
    <w:lvl w:ilvl="5">
      <w:start w:val="1"/>
      <w:numFmt w:val="lowerRoman"/>
      <w:lvlText w:val="%6."/>
      <w:lvlJc w:val="right"/>
      <w:pPr>
        <w:tabs>
          <w:tab w:val="num" w:pos="283"/>
        </w:tabs>
        <w:ind w:left="3731" w:hanging="480"/>
      </w:pPr>
    </w:lvl>
    <w:lvl w:ilvl="6">
      <w:start w:val="1"/>
      <w:numFmt w:val="decimal"/>
      <w:lvlText w:val="%7."/>
      <w:lvlJc w:val="left"/>
      <w:pPr>
        <w:tabs>
          <w:tab w:val="num" w:pos="283"/>
        </w:tabs>
        <w:ind w:left="4211" w:hanging="480"/>
      </w:pPr>
    </w:lvl>
    <w:lvl w:ilvl="7">
      <w:start w:val="1"/>
      <w:numFmt w:val="ideographTraditional"/>
      <w:lvlText w:val="%8、"/>
      <w:lvlJc w:val="left"/>
      <w:pPr>
        <w:tabs>
          <w:tab w:val="num" w:pos="283"/>
        </w:tabs>
        <w:ind w:left="4691" w:hanging="480"/>
      </w:pPr>
    </w:lvl>
    <w:lvl w:ilvl="8">
      <w:start w:val="1"/>
      <w:numFmt w:val="lowerRoman"/>
      <w:lvlText w:val="%9."/>
      <w:lvlJc w:val="right"/>
      <w:pPr>
        <w:tabs>
          <w:tab w:val="num" w:pos="283"/>
        </w:tabs>
        <w:ind w:left="5171" w:hanging="480"/>
      </w:pPr>
    </w:lvl>
  </w:abstractNum>
  <w:abstractNum w:abstractNumId="8" w15:restartNumberingAfterBreak="0">
    <w:nsid w:val="0C94289B"/>
    <w:multiLevelType w:val="hybridMultilevel"/>
    <w:tmpl w:val="E17C0B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A558FE"/>
    <w:multiLevelType w:val="hybridMultilevel"/>
    <w:tmpl w:val="BA5AB70E"/>
    <w:lvl w:ilvl="0" w:tplc="827A2B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7E3992"/>
    <w:multiLevelType w:val="hybridMultilevel"/>
    <w:tmpl w:val="D27A48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1C19AB"/>
    <w:multiLevelType w:val="hybridMultilevel"/>
    <w:tmpl w:val="D1D8F7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A69C2"/>
    <w:multiLevelType w:val="hybridMultilevel"/>
    <w:tmpl w:val="0F580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6A1D6E"/>
    <w:multiLevelType w:val="hybridMultilevel"/>
    <w:tmpl w:val="8E9A15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8F1709"/>
    <w:multiLevelType w:val="multilevel"/>
    <w:tmpl w:val="9856C87E"/>
    <w:lvl w:ilvl="0">
      <w:start w:val="1"/>
      <w:numFmt w:val="taiwaneseCountingThousand"/>
      <w:lvlText w:val="%1、"/>
      <w:lvlJc w:val="left"/>
      <w:pPr>
        <w:tabs>
          <w:tab w:val="num" w:pos="426"/>
        </w:tabs>
        <w:ind w:left="906" w:hanging="480"/>
      </w:pPr>
    </w:lvl>
    <w:lvl w:ilvl="1">
      <w:start w:val="1"/>
      <w:numFmt w:val="ideographTraditional"/>
      <w:lvlText w:val="%2、"/>
      <w:lvlJc w:val="left"/>
      <w:pPr>
        <w:tabs>
          <w:tab w:val="num" w:pos="0"/>
        </w:tabs>
        <w:ind w:left="960" w:hanging="480"/>
      </w:p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5" w15:restartNumberingAfterBreak="0">
    <w:nsid w:val="4BD56FD5"/>
    <w:multiLevelType w:val="hybridMultilevel"/>
    <w:tmpl w:val="3D86A8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CE2843"/>
    <w:multiLevelType w:val="hybridMultilevel"/>
    <w:tmpl w:val="E326CC88"/>
    <w:lvl w:ilvl="0" w:tplc="BFA0EC1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60444F"/>
    <w:multiLevelType w:val="hybridMultilevel"/>
    <w:tmpl w:val="B22611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C25F8D"/>
    <w:multiLevelType w:val="hybridMultilevel"/>
    <w:tmpl w:val="24345C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FC4B1E"/>
    <w:multiLevelType w:val="hybridMultilevel"/>
    <w:tmpl w:val="7F3244E2"/>
    <w:lvl w:ilvl="0" w:tplc="827A2B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8"/>
  </w:num>
  <w:num w:numId="3">
    <w:abstractNumId w:val="19"/>
  </w:num>
  <w:num w:numId="4">
    <w:abstractNumId w:val="10"/>
  </w:num>
  <w:num w:numId="5">
    <w:abstractNumId w:val="8"/>
  </w:num>
  <w:num w:numId="6">
    <w:abstractNumId w:val="16"/>
  </w:num>
  <w:num w:numId="7">
    <w:abstractNumId w:val="9"/>
  </w:num>
  <w:num w:numId="8">
    <w:abstractNumId w:val="14"/>
  </w:num>
  <w:num w:numId="9">
    <w:abstractNumId w:val="13"/>
  </w:num>
  <w:num w:numId="10">
    <w:abstractNumId w:val="17"/>
  </w:num>
  <w:num w:numId="11">
    <w:abstractNumId w:val="11"/>
  </w:num>
  <w:num w:numId="1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C1"/>
    <w:rsid w:val="000014F1"/>
    <w:rsid w:val="00002AF6"/>
    <w:rsid w:val="00020310"/>
    <w:rsid w:val="00024301"/>
    <w:rsid w:val="00026C4F"/>
    <w:rsid w:val="00026F9D"/>
    <w:rsid w:val="00036AF1"/>
    <w:rsid w:val="0004069C"/>
    <w:rsid w:val="00042F38"/>
    <w:rsid w:val="00051CC9"/>
    <w:rsid w:val="00053BC3"/>
    <w:rsid w:val="0005728D"/>
    <w:rsid w:val="00061E3E"/>
    <w:rsid w:val="00066E08"/>
    <w:rsid w:val="00077BA5"/>
    <w:rsid w:val="00080DCC"/>
    <w:rsid w:val="00082F03"/>
    <w:rsid w:val="000856A0"/>
    <w:rsid w:val="000A0384"/>
    <w:rsid w:val="000A2459"/>
    <w:rsid w:val="000A66F6"/>
    <w:rsid w:val="000A69EF"/>
    <w:rsid w:val="000A7C63"/>
    <w:rsid w:val="000C5675"/>
    <w:rsid w:val="000C6F78"/>
    <w:rsid w:val="000D44A5"/>
    <w:rsid w:val="000D7745"/>
    <w:rsid w:val="000E38E8"/>
    <w:rsid w:val="000E4771"/>
    <w:rsid w:val="000E6358"/>
    <w:rsid w:val="000F107A"/>
    <w:rsid w:val="000F34B9"/>
    <w:rsid w:val="000F6726"/>
    <w:rsid w:val="0010269C"/>
    <w:rsid w:val="00104997"/>
    <w:rsid w:val="00104D6F"/>
    <w:rsid w:val="00106E4F"/>
    <w:rsid w:val="001121E9"/>
    <w:rsid w:val="0011310B"/>
    <w:rsid w:val="00115E8E"/>
    <w:rsid w:val="0013450C"/>
    <w:rsid w:val="00134EBB"/>
    <w:rsid w:val="00135130"/>
    <w:rsid w:val="001365D7"/>
    <w:rsid w:val="00137DEE"/>
    <w:rsid w:val="00142C4A"/>
    <w:rsid w:val="001435D0"/>
    <w:rsid w:val="0014636C"/>
    <w:rsid w:val="001463FA"/>
    <w:rsid w:val="001527C8"/>
    <w:rsid w:val="00154085"/>
    <w:rsid w:val="00160876"/>
    <w:rsid w:val="00164F60"/>
    <w:rsid w:val="00180D2D"/>
    <w:rsid w:val="00181259"/>
    <w:rsid w:val="00183AC9"/>
    <w:rsid w:val="001840FA"/>
    <w:rsid w:val="00184A13"/>
    <w:rsid w:val="00184B9D"/>
    <w:rsid w:val="001934C3"/>
    <w:rsid w:val="001951E0"/>
    <w:rsid w:val="001962E6"/>
    <w:rsid w:val="001A242D"/>
    <w:rsid w:val="001A6FA3"/>
    <w:rsid w:val="001B0E83"/>
    <w:rsid w:val="001B1EB9"/>
    <w:rsid w:val="001B3A80"/>
    <w:rsid w:val="001B699F"/>
    <w:rsid w:val="001B7939"/>
    <w:rsid w:val="001C0444"/>
    <w:rsid w:val="001C10C7"/>
    <w:rsid w:val="001C6E70"/>
    <w:rsid w:val="001D1DFD"/>
    <w:rsid w:val="001D481E"/>
    <w:rsid w:val="001E2DBE"/>
    <w:rsid w:val="0020061D"/>
    <w:rsid w:val="00202CC8"/>
    <w:rsid w:val="00206705"/>
    <w:rsid w:val="00207104"/>
    <w:rsid w:val="0020736D"/>
    <w:rsid w:val="002117D1"/>
    <w:rsid w:val="00216C47"/>
    <w:rsid w:val="00216DED"/>
    <w:rsid w:val="0022031F"/>
    <w:rsid w:val="00234F6F"/>
    <w:rsid w:val="00241AE6"/>
    <w:rsid w:val="002430D9"/>
    <w:rsid w:val="002479D4"/>
    <w:rsid w:val="00250BE1"/>
    <w:rsid w:val="00253605"/>
    <w:rsid w:val="00255C1A"/>
    <w:rsid w:val="00260B20"/>
    <w:rsid w:val="0026503A"/>
    <w:rsid w:val="00274988"/>
    <w:rsid w:val="0028047C"/>
    <w:rsid w:val="00286A41"/>
    <w:rsid w:val="00286DE1"/>
    <w:rsid w:val="00287B1F"/>
    <w:rsid w:val="00287B36"/>
    <w:rsid w:val="002944F3"/>
    <w:rsid w:val="002A0C0A"/>
    <w:rsid w:val="002B17AD"/>
    <w:rsid w:val="002B292F"/>
    <w:rsid w:val="002B4C54"/>
    <w:rsid w:val="002B6F0C"/>
    <w:rsid w:val="002C23B7"/>
    <w:rsid w:val="002D4F4D"/>
    <w:rsid w:val="002D517D"/>
    <w:rsid w:val="002D64D0"/>
    <w:rsid w:val="002D7F9F"/>
    <w:rsid w:val="002F1584"/>
    <w:rsid w:val="002F1A3C"/>
    <w:rsid w:val="002F1E6A"/>
    <w:rsid w:val="002F53C2"/>
    <w:rsid w:val="00301F38"/>
    <w:rsid w:val="00303F03"/>
    <w:rsid w:val="0030431D"/>
    <w:rsid w:val="00305DD2"/>
    <w:rsid w:val="00314B51"/>
    <w:rsid w:val="00315EEA"/>
    <w:rsid w:val="0032169A"/>
    <w:rsid w:val="003238F3"/>
    <w:rsid w:val="00331999"/>
    <w:rsid w:val="00333FAC"/>
    <w:rsid w:val="00334398"/>
    <w:rsid w:val="00335953"/>
    <w:rsid w:val="00335B7C"/>
    <w:rsid w:val="00345234"/>
    <w:rsid w:val="00345B44"/>
    <w:rsid w:val="00351C1C"/>
    <w:rsid w:val="00354704"/>
    <w:rsid w:val="0036184C"/>
    <w:rsid w:val="003636CF"/>
    <w:rsid w:val="0037169B"/>
    <w:rsid w:val="0037338E"/>
    <w:rsid w:val="0037379C"/>
    <w:rsid w:val="003737DC"/>
    <w:rsid w:val="0037544C"/>
    <w:rsid w:val="00375DB7"/>
    <w:rsid w:val="003769DB"/>
    <w:rsid w:val="00382B90"/>
    <w:rsid w:val="00384321"/>
    <w:rsid w:val="0039141B"/>
    <w:rsid w:val="00393005"/>
    <w:rsid w:val="00395681"/>
    <w:rsid w:val="003961EB"/>
    <w:rsid w:val="003962D3"/>
    <w:rsid w:val="00396A55"/>
    <w:rsid w:val="003A01CE"/>
    <w:rsid w:val="003A1EDC"/>
    <w:rsid w:val="003A3F01"/>
    <w:rsid w:val="003B5231"/>
    <w:rsid w:val="003B5E9B"/>
    <w:rsid w:val="003B77F7"/>
    <w:rsid w:val="003C17A0"/>
    <w:rsid w:val="003C6493"/>
    <w:rsid w:val="003C7505"/>
    <w:rsid w:val="003D03D7"/>
    <w:rsid w:val="003D381F"/>
    <w:rsid w:val="003D7D5D"/>
    <w:rsid w:val="003E0EF4"/>
    <w:rsid w:val="003E3E3D"/>
    <w:rsid w:val="003F19B3"/>
    <w:rsid w:val="003F2268"/>
    <w:rsid w:val="003F6E5F"/>
    <w:rsid w:val="004000E7"/>
    <w:rsid w:val="0040154A"/>
    <w:rsid w:val="004073B1"/>
    <w:rsid w:val="00411050"/>
    <w:rsid w:val="0041483F"/>
    <w:rsid w:val="004165F1"/>
    <w:rsid w:val="00420DCD"/>
    <w:rsid w:val="004216A1"/>
    <w:rsid w:val="0042659B"/>
    <w:rsid w:val="00434B0D"/>
    <w:rsid w:val="00440468"/>
    <w:rsid w:val="004430F5"/>
    <w:rsid w:val="004453BC"/>
    <w:rsid w:val="0045076E"/>
    <w:rsid w:val="00454715"/>
    <w:rsid w:val="00454CC9"/>
    <w:rsid w:val="00462553"/>
    <w:rsid w:val="00466835"/>
    <w:rsid w:val="0046789A"/>
    <w:rsid w:val="0047119F"/>
    <w:rsid w:val="004719DC"/>
    <w:rsid w:val="00472A69"/>
    <w:rsid w:val="00474788"/>
    <w:rsid w:val="00476C17"/>
    <w:rsid w:val="00477CFA"/>
    <w:rsid w:val="00484394"/>
    <w:rsid w:val="0048703F"/>
    <w:rsid w:val="00490E7A"/>
    <w:rsid w:val="00495037"/>
    <w:rsid w:val="004959EB"/>
    <w:rsid w:val="0049661B"/>
    <w:rsid w:val="00496D99"/>
    <w:rsid w:val="004A082A"/>
    <w:rsid w:val="004A29B9"/>
    <w:rsid w:val="004A2BD8"/>
    <w:rsid w:val="004A462F"/>
    <w:rsid w:val="004A4F56"/>
    <w:rsid w:val="004B500B"/>
    <w:rsid w:val="004B6510"/>
    <w:rsid w:val="004C3314"/>
    <w:rsid w:val="004D4CF2"/>
    <w:rsid w:val="004D7799"/>
    <w:rsid w:val="004E15DE"/>
    <w:rsid w:val="004E38F9"/>
    <w:rsid w:val="004E57F9"/>
    <w:rsid w:val="004E602F"/>
    <w:rsid w:val="004E6A6A"/>
    <w:rsid w:val="004F10DA"/>
    <w:rsid w:val="004F2B53"/>
    <w:rsid w:val="00504D1C"/>
    <w:rsid w:val="00506228"/>
    <w:rsid w:val="00516346"/>
    <w:rsid w:val="0051736F"/>
    <w:rsid w:val="00517D06"/>
    <w:rsid w:val="0052008E"/>
    <w:rsid w:val="00547773"/>
    <w:rsid w:val="00547A7D"/>
    <w:rsid w:val="00547CBC"/>
    <w:rsid w:val="0055462F"/>
    <w:rsid w:val="0056072A"/>
    <w:rsid w:val="005609CD"/>
    <w:rsid w:val="0056662F"/>
    <w:rsid w:val="005723BF"/>
    <w:rsid w:val="00580EF7"/>
    <w:rsid w:val="0058106D"/>
    <w:rsid w:val="0058334B"/>
    <w:rsid w:val="00592744"/>
    <w:rsid w:val="00592D9B"/>
    <w:rsid w:val="005965B5"/>
    <w:rsid w:val="005A0922"/>
    <w:rsid w:val="005A1937"/>
    <w:rsid w:val="005A39E7"/>
    <w:rsid w:val="005A5E32"/>
    <w:rsid w:val="005A675A"/>
    <w:rsid w:val="005A7304"/>
    <w:rsid w:val="005A789C"/>
    <w:rsid w:val="005B28B1"/>
    <w:rsid w:val="005B3DA8"/>
    <w:rsid w:val="005B3FB6"/>
    <w:rsid w:val="005B67F2"/>
    <w:rsid w:val="005B6CCB"/>
    <w:rsid w:val="005B7047"/>
    <w:rsid w:val="005B77E7"/>
    <w:rsid w:val="005C1CDE"/>
    <w:rsid w:val="005C3835"/>
    <w:rsid w:val="005C3FFF"/>
    <w:rsid w:val="005D49CB"/>
    <w:rsid w:val="005D7427"/>
    <w:rsid w:val="005E1610"/>
    <w:rsid w:val="005E2DDF"/>
    <w:rsid w:val="005E3C73"/>
    <w:rsid w:val="005E6602"/>
    <w:rsid w:val="005F131C"/>
    <w:rsid w:val="005F220B"/>
    <w:rsid w:val="005F34A7"/>
    <w:rsid w:val="0060561F"/>
    <w:rsid w:val="0060629E"/>
    <w:rsid w:val="00613FCF"/>
    <w:rsid w:val="00615226"/>
    <w:rsid w:val="0061761C"/>
    <w:rsid w:val="00620672"/>
    <w:rsid w:val="00624052"/>
    <w:rsid w:val="0062675D"/>
    <w:rsid w:val="00627CF4"/>
    <w:rsid w:val="00627F11"/>
    <w:rsid w:val="0065008D"/>
    <w:rsid w:val="006502DF"/>
    <w:rsid w:val="00650C8E"/>
    <w:rsid w:val="00651F4B"/>
    <w:rsid w:val="006528B1"/>
    <w:rsid w:val="00652DDE"/>
    <w:rsid w:val="006550AE"/>
    <w:rsid w:val="00660F0A"/>
    <w:rsid w:val="006630E9"/>
    <w:rsid w:val="00664FC1"/>
    <w:rsid w:val="00673A1F"/>
    <w:rsid w:val="00674163"/>
    <w:rsid w:val="00677B36"/>
    <w:rsid w:val="00683212"/>
    <w:rsid w:val="0068632F"/>
    <w:rsid w:val="00686C82"/>
    <w:rsid w:val="00690617"/>
    <w:rsid w:val="006914A6"/>
    <w:rsid w:val="0069186B"/>
    <w:rsid w:val="0069640B"/>
    <w:rsid w:val="006A1D70"/>
    <w:rsid w:val="006B1467"/>
    <w:rsid w:val="006B20C1"/>
    <w:rsid w:val="006B2805"/>
    <w:rsid w:val="006B4346"/>
    <w:rsid w:val="006C42E4"/>
    <w:rsid w:val="006C4681"/>
    <w:rsid w:val="006C658A"/>
    <w:rsid w:val="006C7A60"/>
    <w:rsid w:val="006D35D3"/>
    <w:rsid w:val="006D5ACB"/>
    <w:rsid w:val="006D628D"/>
    <w:rsid w:val="006E7467"/>
    <w:rsid w:val="006E74F1"/>
    <w:rsid w:val="006E7A85"/>
    <w:rsid w:val="006F0E27"/>
    <w:rsid w:val="006F421B"/>
    <w:rsid w:val="006F749E"/>
    <w:rsid w:val="007064F1"/>
    <w:rsid w:val="00711370"/>
    <w:rsid w:val="00714816"/>
    <w:rsid w:val="00715A45"/>
    <w:rsid w:val="007172FC"/>
    <w:rsid w:val="007236D8"/>
    <w:rsid w:val="00724486"/>
    <w:rsid w:val="00730105"/>
    <w:rsid w:val="0073300E"/>
    <w:rsid w:val="00746C2A"/>
    <w:rsid w:val="00746F82"/>
    <w:rsid w:val="00747710"/>
    <w:rsid w:val="007560F2"/>
    <w:rsid w:val="007614B0"/>
    <w:rsid w:val="007668C4"/>
    <w:rsid w:val="007704C7"/>
    <w:rsid w:val="00775D90"/>
    <w:rsid w:val="00775E21"/>
    <w:rsid w:val="00777214"/>
    <w:rsid w:val="00777A0D"/>
    <w:rsid w:val="00780A32"/>
    <w:rsid w:val="00780A83"/>
    <w:rsid w:val="00784309"/>
    <w:rsid w:val="00792FED"/>
    <w:rsid w:val="00793949"/>
    <w:rsid w:val="00795555"/>
    <w:rsid w:val="007960F7"/>
    <w:rsid w:val="00797422"/>
    <w:rsid w:val="007A2E5C"/>
    <w:rsid w:val="007A38F9"/>
    <w:rsid w:val="007A3A9D"/>
    <w:rsid w:val="007A6BE8"/>
    <w:rsid w:val="007B6490"/>
    <w:rsid w:val="007C4FBB"/>
    <w:rsid w:val="007C5614"/>
    <w:rsid w:val="007D0EA0"/>
    <w:rsid w:val="007D53D2"/>
    <w:rsid w:val="007E338F"/>
    <w:rsid w:val="007E742E"/>
    <w:rsid w:val="007F14A6"/>
    <w:rsid w:val="0080772F"/>
    <w:rsid w:val="00807BE6"/>
    <w:rsid w:val="00807C66"/>
    <w:rsid w:val="0081063D"/>
    <w:rsid w:val="0081073B"/>
    <w:rsid w:val="00811FF0"/>
    <w:rsid w:val="00812FA9"/>
    <w:rsid w:val="00814F61"/>
    <w:rsid w:val="00815070"/>
    <w:rsid w:val="00816473"/>
    <w:rsid w:val="00817E83"/>
    <w:rsid w:val="00824089"/>
    <w:rsid w:val="00833F44"/>
    <w:rsid w:val="00835B07"/>
    <w:rsid w:val="00840441"/>
    <w:rsid w:val="00842279"/>
    <w:rsid w:val="008422F5"/>
    <w:rsid w:val="008450FD"/>
    <w:rsid w:val="00851399"/>
    <w:rsid w:val="008545D4"/>
    <w:rsid w:val="008600DB"/>
    <w:rsid w:val="008617A6"/>
    <w:rsid w:val="00861DAE"/>
    <w:rsid w:val="008633D0"/>
    <w:rsid w:val="00865E82"/>
    <w:rsid w:val="00870331"/>
    <w:rsid w:val="00871066"/>
    <w:rsid w:val="00876891"/>
    <w:rsid w:val="00882FC7"/>
    <w:rsid w:val="008958DB"/>
    <w:rsid w:val="008A27C9"/>
    <w:rsid w:val="008A6299"/>
    <w:rsid w:val="008A797A"/>
    <w:rsid w:val="008B0C74"/>
    <w:rsid w:val="008B3411"/>
    <w:rsid w:val="008B3BA6"/>
    <w:rsid w:val="008B68E0"/>
    <w:rsid w:val="008C0A0C"/>
    <w:rsid w:val="008C39DF"/>
    <w:rsid w:val="008C3E86"/>
    <w:rsid w:val="008D002F"/>
    <w:rsid w:val="008D30BC"/>
    <w:rsid w:val="008D3BF8"/>
    <w:rsid w:val="008E4830"/>
    <w:rsid w:val="008E6AD3"/>
    <w:rsid w:val="008F11DD"/>
    <w:rsid w:val="008F5117"/>
    <w:rsid w:val="008F6CFD"/>
    <w:rsid w:val="008F6FB6"/>
    <w:rsid w:val="00905CDB"/>
    <w:rsid w:val="0092326A"/>
    <w:rsid w:val="00924599"/>
    <w:rsid w:val="0092482D"/>
    <w:rsid w:val="009305F5"/>
    <w:rsid w:val="00934A40"/>
    <w:rsid w:val="00936B02"/>
    <w:rsid w:val="009444D5"/>
    <w:rsid w:val="00944953"/>
    <w:rsid w:val="00944F1B"/>
    <w:rsid w:val="00945B68"/>
    <w:rsid w:val="00945D7B"/>
    <w:rsid w:val="00950326"/>
    <w:rsid w:val="00950FE2"/>
    <w:rsid w:val="009511AF"/>
    <w:rsid w:val="00956907"/>
    <w:rsid w:val="00964E91"/>
    <w:rsid w:val="00971366"/>
    <w:rsid w:val="00977172"/>
    <w:rsid w:val="00985163"/>
    <w:rsid w:val="00993C87"/>
    <w:rsid w:val="009B282E"/>
    <w:rsid w:val="009B35B2"/>
    <w:rsid w:val="009C0A90"/>
    <w:rsid w:val="009E25F4"/>
    <w:rsid w:val="009F182E"/>
    <w:rsid w:val="009F5BA0"/>
    <w:rsid w:val="00A01659"/>
    <w:rsid w:val="00A0698F"/>
    <w:rsid w:val="00A06BDA"/>
    <w:rsid w:val="00A1174B"/>
    <w:rsid w:val="00A13119"/>
    <w:rsid w:val="00A13805"/>
    <w:rsid w:val="00A2020D"/>
    <w:rsid w:val="00A20F1C"/>
    <w:rsid w:val="00A22B3C"/>
    <w:rsid w:val="00A32FD8"/>
    <w:rsid w:val="00A33FF6"/>
    <w:rsid w:val="00A3595A"/>
    <w:rsid w:val="00A42C32"/>
    <w:rsid w:val="00A44E25"/>
    <w:rsid w:val="00A470C1"/>
    <w:rsid w:val="00A47D13"/>
    <w:rsid w:val="00A55927"/>
    <w:rsid w:val="00A55989"/>
    <w:rsid w:val="00A56032"/>
    <w:rsid w:val="00A5751B"/>
    <w:rsid w:val="00A602F6"/>
    <w:rsid w:val="00A6207A"/>
    <w:rsid w:val="00A66D3A"/>
    <w:rsid w:val="00A7631D"/>
    <w:rsid w:val="00A81742"/>
    <w:rsid w:val="00A84D1B"/>
    <w:rsid w:val="00A92145"/>
    <w:rsid w:val="00A95638"/>
    <w:rsid w:val="00A95CD8"/>
    <w:rsid w:val="00A963EF"/>
    <w:rsid w:val="00A97FE2"/>
    <w:rsid w:val="00AA0B32"/>
    <w:rsid w:val="00AA6BE7"/>
    <w:rsid w:val="00AA6EEF"/>
    <w:rsid w:val="00AB0BC8"/>
    <w:rsid w:val="00AB4F3E"/>
    <w:rsid w:val="00AB54BC"/>
    <w:rsid w:val="00AB66C9"/>
    <w:rsid w:val="00AC1D90"/>
    <w:rsid w:val="00AC77CB"/>
    <w:rsid w:val="00AD06FF"/>
    <w:rsid w:val="00AD19ED"/>
    <w:rsid w:val="00AD2F00"/>
    <w:rsid w:val="00AD6623"/>
    <w:rsid w:val="00AE0803"/>
    <w:rsid w:val="00AE0FF4"/>
    <w:rsid w:val="00AE2B05"/>
    <w:rsid w:val="00AE7319"/>
    <w:rsid w:val="00B00DB8"/>
    <w:rsid w:val="00B02B64"/>
    <w:rsid w:val="00B064F5"/>
    <w:rsid w:val="00B20036"/>
    <w:rsid w:val="00B20565"/>
    <w:rsid w:val="00B222A9"/>
    <w:rsid w:val="00B2242F"/>
    <w:rsid w:val="00B27C69"/>
    <w:rsid w:val="00B27E76"/>
    <w:rsid w:val="00B32735"/>
    <w:rsid w:val="00B33337"/>
    <w:rsid w:val="00B3505D"/>
    <w:rsid w:val="00B36C89"/>
    <w:rsid w:val="00B404D9"/>
    <w:rsid w:val="00B5055A"/>
    <w:rsid w:val="00B51BF2"/>
    <w:rsid w:val="00B53A1E"/>
    <w:rsid w:val="00B53BDF"/>
    <w:rsid w:val="00B56F19"/>
    <w:rsid w:val="00B63689"/>
    <w:rsid w:val="00B708D1"/>
    <w:rsid w:val="00B8311A"/>
    <w:rsid w:val="00B83B6F"/>
    <w:rsid w:val="00B83BA0"/>
    <w:rsid w:val="00B8641C"/>
    <w:rsid w:val="00B869E7"/>
    <w:rsid w:val="00B90B0E"/>
    <w:rsid w:val="00B95496"/>
    <w:rsid w:val="00B95FA2"/>
    <w:rsid w:val="00B97A17"/>
    <w:rsid w:val="00BA14C1"/>
    <w:rsid w:val="00BA4B56"/>
    <w:rsid w:val="00BA73EF"/>
    <w:rsid w:val="00BA7E37"/>
    <w:rsid w:val="00BB11DC"/>
    <w:rsid w:val="00BB2D86"/>
    <w:rsid w:val="00BB51C3"/>
    <w:rsid w:val="00BB7FDE"/>
    <w:rsid w:val="00BC0D86"/>
    <w:rsid w:val="00BC6C23"/>
    <w:rsid w:val="00BC6C2C"/>
    <w:rsid w:val="00BD0D8C"/>
    <w:rsid w:val="00BD3C10"/>
    <w:rsid w:val="00BD3FDB"/>
    <w:rsid w:val="00BD5C02"/>
    <w:rsid w:val="00BE67A3"/>
    <w:rsid w:val="00BF00A1"/>
    <w:rsid w:val="00BF177D"/>
    <w:rsid w:val="00BF1ED0"/>
    <w:rsid w:val="00BF4869"/>
    <w:rsid w:val="00BF7E4D"/>
    <w:rsid w:val="00C018D1"/>
    <w:rsid w:val="00C06E09"/>
    <w:rsid w:val="00C10F1F"/>
    <w:rsid w:val="00C1265E"/>
    <w:rsid w:val="00C16706"/>
    <w:rsid w:val="00C17C33"/>
    <w:rsid w:val="00C22D63"/>
    <w:rsid w:val="00C25EAC"/>
    <w:rsid w:val="00C30B29"/>
    <w:rsid w:val="00C348FF"/>
    <w:rsid w:val="00C36AD1"/>
    <w:rsid w:val="00C40130"/>
    <w:rsid w:val="00C46589"/>
    <w:rsid w:val="00C472D3"/>
    <w:rsid w:val="00C473E2"/>
    <w:rsid w:val="00C47496"/>
    <w:rsid w:val="00C47F4E"/>
    <w:rsid w:val="00C47F99"/>
    <w:rsid w:val="00C54CA1"/>
    <w:rsid w:val="00C55931"/>
    <w:rsid w:val="00C56F43"/>
    <w:rsid w:val="00C57F5B"/>
    <w:rsid w:val="00C63DA7"/>
    <w:rsid w:val="00C6466B"/>
    <w:rsid w:val="00C65043"/>
    <w:rsid w:val="00C822A4"/>
    <w:rsid w:val="00C83180"/>
    <w:rsid w:val="00C86513"/>
    <w:rsid w:val="00C932C6"/>
    <w:rsid w:val="00C942C7"/>
    <w:rsid w:val="00C95982"/>
    <w:rsid w:val="00CA7823"/>
    <w:rsid w:val="00CB4A74"/>
    <w:rsid w:val="00CB6FE5"/>
    <w:rsid w:val="00CC4CA9"/>
    <w:rsid w:val="00CC6FE0"/>
    <w:rsid w:val="00CD0F15"/>
    <w:rsid w:val="00CE6799"/>
    <w:rsid w:val="00CE6CCB"/>
    <w:rsid w:val="00CF2474"/>
    <w:rsid w:val="00D00EE7"/>
    <w:rsid w:val="00D016FC"/>
    <w:rsid w:val="00D04438"/>
    <w:rsid w:val="00D04D13"/>
    <w:rsid w:val="00D06757"/>
    <w:rsid w:val="00D150FE"/>
    <w:rsid w:val="00D2130F"/>
    <w:rsid w:val="00D21D62"/>
    <w:rsid w:val="00D22FA0"/>
    <w:rsid w:val="00D23A53"/>
    <w:rsid w:val="00D30FE2"/>
    <w:rsid w:val="00D3326F"/>
    <w:rsid w:val="00D366D6"/>
    <w:rsid w:val="00D4463C"/>
    <w:rsid w:val="00D50148"/>
    <w:rsid w:val="00D502CC"/>
    <w:rsid w:val="00D52792"/>
    <w:rsid w:val="00D55DE0"/>
    <w:rsid w:val="00D656DC"/>
    <w:rsid w:val="00D72589"/>
    <w:rsid w:val="00D7329D"/>
    <w:rsid w:val="00D74053"/>
    <w:rsid w:val="00D76599"/>
    <w:rsid w:val="00D82C6B"/>
    <w:rsid w:val="00D8467E"/>
    <w:rsid w:val="00D84A76"/>
    <w:rsid w:val="00D913EE"/>
    <w:rsid w:val="00D95E17"/>
    <w:rsid w:val="00D97C03"/>
    <w:rsid w:val="00DB030A"/>
    <w:rsid w:val="00DB0990"/>
    <w:rsid w:val="00DB0EA4"/>
    <w:rsid w:val="00DB5F41"/>
    <w:rsid w:val="00DB663C"/>
    <w:rsid w:val="00DC5B51"/>
    <w:rsid w:val="00DC7C4F"/>
    <w:rsid w:val="00DD27F2"/>
    <w:rsid w:val="00DD73C5"/>
    <w:rsid w:val="00DE6834"/>
    <w:rsid w:val="00DF1680"/>
    <w:rsid w:val="00E00486"/>
    <w:rsid w:val="00E0254B"/>
    <w:rsid w:val="00E126BE"/>
    <w:rsid w:val="00E15580"/>
    <w:rsid w:val="00E204AC"/>
    <w:rsid w:val="00E210EE"/>
    <w:rsid w:val="00E268AD"/>
    <w:rsid w:val="00E30377"/>
    <w:rsid w:val="00E30F81"/>
    <w:rsid w:val="00E31151"/>
    <w:rsid w:val="00E327EB"/>
    <w:rsid w:val="00E32C20"/>
    <w:rsid w:val="00E35EF5"/>
    <w:rsid w:val="00E36C10"/>
    <w:rsid w:val="00E43CA7"/>
    <w:rsid w:val="00E600B6"/>
    <w:rsid w:val="00E60E6D"/>
    <w:rsid w:val="00E62F52"/>
    <w:rsid w:val="00E6732E"/>
    <w:rsid w:val="00E72188"/>
    <w:rsid w:val="00E74022"/>
    <w:rsid w:val="00E76A9C"/>
    <w:rsid w:val="00E77240"/>
    <w:rsid w:val="00E83122"/>
    <w:rsid w:val="00E83131"/>
    <w:rsid w:val="00E857A9"/>
    <w:rsid w:val="00E923B5"/>
    <w:rsid w:val="00EC05DC"/>
    <w:rsid w:val="00EC3A41"/>
    <w:rsid w:val="00EC45BE"/>
    <w:rsid w:val="00EC56E9"/>
    <w:rsid w:val="00ED0B23"/>
    <w:rsid w:val="00ED147E"/>
    <w:rsid w:val="00ED22A5"/>
    <w:rsid w:val="00ED555A"/>
    <w:rsid w:val="00ED621D"/>
    <w:rsid w:val="00EE0047"/>
    <w:rsid w:val="00EE0160"/>
    <w:rsid w:val="00EF20B3"/>
    <w:rsid w:val="00EF28F8"/>
    <w:rsid w:val="00EF35A8"/>
    <w:rsid w:val="00EF3649"/>
    <w:rsid w:val="00EF4C25"/>
    <w:rsid w:val="00F04ECC"/>
    <w:rsid w:val="00F05F8D"/>
    <w:rsid w:val="00F066B7"/>
    <w:rsid w:val="00F07B46"/>
    <w:rsid w:val="00F17D73"/>
    <w:rsid w:val="00F24DCA"/>
    <w:rsid w:val="00F26970"/>
    <w:rsid w:val="00F30098"/>
    <w:rsid w:val="00F3162C"/>
    <w:rsid w:val="00F341CF"/>
    <w:rsid w:val="00F34F85"/>
    <w:rsid w:val="00F35B21"/>
    <w:rsid w:val="00F42C14"/>
    <w:rsid w:val="00F459FE"/>
    <w:rsid w:val="00F45EF5"/>
    <w:rsid w:val="00F46422"/>
    <w:rsid w:val="00F5208D"/>
    <w:rsid w:val="00F52E04"/>
    <w:rsid w:val="00F5569E"/>
    <w:rsid w:val="00F56CBC"/>
    <w:rsid w:val="00F6165E"/>
    <w:rsid w:val="00F6435C"/>
    <w:rsid w:val="00F6714E"/>
    <w:rsid w:val="00F67B7D"/>
    <w:rsid w:val="00F71EB1"/>
    <w:rsid w:val="00F767C8"/>
    <w:rsid w:val="00F76E4C"/>
    <w:rsid w:val="00F808E0"/>
    <w:rsid w:val="00F8091A"/>
    <w:rsid w:val="00F8106D"/>
    <w:rsid w:val="00F82903"/>
    <w:rsid w:val="00F90A10"/>
    <w:rsid w:val="00F956FE"/>
    <w:rsid w:val="00F95C32"/>
    <w:rsid w:val="00FA12E0"/>
    <w:rsid w:val="00FA14D7"/>
    <w:rsid w:val="00FA661A"/>
    <w:rsid w:val="00FB08FA"/>
    <w:rsid w:val="00FB4F4B"/>
    <w:rsid w:val="00FC55D8"/>
    <w:rsid w:val="00FD1F53"/>
    <w:rsid w:val="00FD3042"/>
    <w:rsid w:val="00FD7CCF"/>
    <w:rsid w:val="00FE2FB1"/>
    <w:rsid w:val="00FE7FE4"/>
    <w:rsid w:val="00FF4141"/>
    <w:rsid w:val="00FF7591"/>
    <w:rsid w:val="00FF7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7A5D2"/>
  <w15:chartTrackingRefBased/>
  <w15:docId w15:val="{260A20CE-48D8-41B6-8FF2-8D4597B5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664FC1"/>
    <w:pPr>
      <w:ind w:leftChars="200" w:left="480"/>
    </w:pPr>
  </w:style>
  <w:style w:type="paragraph" w:styleId="a5">
    <w:name w:val="header"/>
    <w:basedOn w:val="a"/>
    <w:link w:val="a6"/>
    <w:unhideWhenUsed/>
    <w:rsid w:val="005B67F2"/>
    <w:pPr>
      <w:tabs>
        <w:tab w:val="center" w:pos="4153"/>
        <w:tab w:val="right" w:pos="8306"/>
      </w:tabs>
      <w:snapToGrid w:val="0"/>
    </w:pPr>
    <w:rPr>
      <w:sz w:val="20"/>
      <w:szCs w:val="20"/>
    </w:rPr>
  </w:style>
  <w:style w:type="character" w:customStyle="1" w:styleId="a6">
    <w:name w:val="頁首 字元"/>
    <w:basedOn w:val="a0"/>
    <w:link w:val="a5"/>
    <w:rsid w:val="005B67F2"/>
    <w:rPr>
      <w:sz w:val="20"/>
      <w:szCs w:val="20"/>
    </w:rPr>
  </w:style>
  <w:style w:type="paragraph" w:styleId="a7">
    <w:name w:val="footer"/>
    <w:basedOn w:val="a"/>
    <w:link w:val="a8"/>
    <w:uiPriority w:val="99"/>
    <w:unhideWhenUsed/>
    <w:rsid w:val="005B67F2"/>
    <w:pPr>
      <w:tabs>
        <w:tab w:val="center" w:pos="4153"/>
        <w:tab w:val="right" w:pos="8306"/>
      </w:tabs>
      <w:snapToGrid w:val="0"/>
    </w:pPr>
    <w:rPr>
      <w:sz w:val="20"/>
      <w:szCs w:val="20"/>
    </w:rPr>
  </w:style>
  <w:style w:type="character" w:customStyle="1" w:styleId="a8">
    <w:name w:val="頁尾 字元"/>
    <w:basedOn w:val="a0"/>
    <w:link w:val="a7"/>
    <w:uiPriority w:val="99"/>
    <w:rsid w:val="005B67F2"/>
    <w:rPr>
      <w:sz w:val="20"/>
      <w:szCs w:val="20"/>
    </w:rPr>
  </w:style>
  <w:style w:type="table" w:styleId="a9">
    <w:name w:val="Table Grid"/>
    <w:basedOn w:val="a1"/>
    <w:uiPriority w:val="39"/>
    <w:rsid w:val="00711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11370"/>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2944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944F3"/>
    <w:rPr>
      <w:rFonts w:asciiTheme="majorHAnsi" w:eastAsiaTheme="majorEastAsia" w:hAnsiTheme="majorHAnsi" w:cstheme="majorBidi"/>
      <w:sz w:val="18"/>
      <w:szCs w:val="18"/>
    </w:rPr>
  </w:style>
  <w:style w:type="paragraph" w:customStyle="1" w:styleId="1">
    <w:name w:val="清單段落1"/>
    <w:basedOn w:val="a"/>
    <w:rsid w:val="00EE0160"/>
    <w:pPr>
      <w:suppressAutoHyphens/>
      <w:ind w:left="480"/>
    </w:pPr>
    <w:rPr>
      <w:rFonts w:ascii="Calibri" w:eastAsia="新細明體" w:hAnsi="Calibri" w:cs="Tahoma"/>
      <w:kern w:val="1"/>
    </w:rPr>
  </w:style>
  <w:style w:type="paragraph" w:customStyle="1" w:styleId="2">
    <w:name w:val="清單段落2"/>
    <w:basedOn w:val="a"/>
    <w:rsid w:val="00E43CA7"/>
    <w:pPr>
      <w:suppressAutoHyphens/>
      <w:ind w:left="480"/>
    </w:pPr>
    <w:rPr>
      <w:rFonts w:ascii="Calibri" w:eastAsia="新細明體" w:hAnsi="Calibri" w:cs="Tahoma"/>
      <w:kern w:val="1"/>
    </w:rPr>
  </w:style>
  <w:style w:type="paragraph" w:customStyle="1" w:styleId="3">
    <w:name w:val="清單段落3"/>
    <w:basedOn w:val="a"/>
    <w:rsid w:val="00F76E4C"/>
    <w:pPr>
      <w:suppressAutoHyphens/>
      <w:ind w:left="480"/>
    </w:pPr>
    <w:rPr>
      <w:rFonts w:ascii="Calibri" w:eastAsia="新細明體" w:hAnsi="Calibri" w:cs="Tahoma"/>
      <w:kern w:val="1"/>
    </w:rPr>
  </w:style>
  <w:style w:type="paragraph" w:styleId="HTML">
    <w:name w:val="HTML Preformatted"/>
    <w:basedOn w:val="a"/>
    <w:link w:val="HTML0"/>
    <w:uiPriority w:val="99"/>
    <w:semiHidden/>
    <w:unhideWhenUsed/>
    <w:rsid w:val="00624052"/>
    <w:rPr>
      <w:rFonts w:ascii="Courier New" w:hAnsi="Courier New" w:cs="Courier New"/>
      <w:sz w:val="20"/>
      <w:szCs w:val="20"/>
    </w:rPr>
  </w:style>
  <w:style w:type="character" w:customStyle="1" w:styleId="HTML0">
    <w:name w:val="HTML 預設格式 字元"/>
    <w:basedOn w:val="a0"/>
    <w:link w:val="HTML"/>
    <w:uiPriority w:val="99"/>
    <w:semiHidden/>
    <w:rsid w:val="00624052"/>
    <w:rPr>
      <w:rFonts w:ascii="Courier New" w:hAnsi="Courier New" w:cs="Courier New"/>
      <w:sz w:val="20"/>
      <w:szCs w:val="20"/>
    </w:rPr>
  </w:style>
  <w:style w:type="character" w:styleId="ac">
    <w:name w:val="annotation reference"/>
    <w:basedOn w:val="a0"/>
    <w:uiPriority w:val="99"/>
    <w:semiHidden/>
    <w:unhideWhenUsed/>
    <w:rsid w:val="00E31151"/>
    <w:rPr>
      <w:sz w:val="18"/>
      <w:szCs w:val="18"/>
    </w:rPr>
  </w:style>
  <w:style w:type="paragraph" w:styleId="ad">
    <w:name w:val="annotation text"/>
    <w:basedOn w:val="a"/>
    <w:link w:val="ae"/>
    <w:uiPriority w:val="99"/>
    <w:semiHidden/>
    <w:unhideWhenUsed/>
    <w:rsid w:val="00E31151"/>
  </w:style>
  <w:style w:type="character" w:customStyle="1" w:styleId="ae">
    <w:name w:val="註解文字 字元"/>
    <w:basedOn w:val="a0"/>
    <w:link w:val="ad"/>
    <w:uiPriority w:val="99"/>
    <w:semiHidden/>
    <w:rsid w:val="00E31151"/>
  </w:style>
  <w:style w:type="paragraph" w:styleId="af">
    <w:name w:val="annotation subject"/>
    <w:basedOn w:val="ad"/>
    <w:next w:val="ad"/>
    <w:link w:val="af0"/>
    <w:uiPriority w:val="99"/>
    <w:semiHidden/>
    <w:unhideWhenUsed/>
    <w:rsid w:val="00E31151"/>
    <w:rPr>
      <w:b/>
      <w:bCs/>
    </w:rPr>
  </w:style>
  <w:style w:type="character" w:customStyle="1" w:styleId="af0">
    <w:name w:val="註解主旨 字元"/>
    <w:basedOn w:val="ae"/>
    <w:link w:val="af"/>
    <w:uiPriority w:val="99"/>
    <w:semiHidden/>
    <w:rsid w:val="00E31151"/>
    <w:rPr>
      <w:b/>
      <w:bCs/>
    </w:rPr>
  </w:style>
  <w:style w:type="character" w:customStyle="1" w:styleId="a4">
    <w:name w:val="清單段落 字元"/>
    <w:aliases w:val="卑南壹 字元"/>
    <w:link w:val="a3"/>
    <w:uiPriority w:val="34"/>
    <w:locked/>
    <w:rsid w:val="001B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7956">
      <w:bodyDiv w:val="1"/>
      <w:marLeft w:val="0"/>
      <w:marRight w:val="0"/>
      <w:marTop w:val="0"/>
      <w:marBottom w:val="0"/>
      <w:divBdr>
        <w:top w:val="none" w:sz="0" w:space="0" w:color="auto"/>
        <w:left w:val="none" w:sz="0" w:space="0" w:color="auto"/>
        <w:bottom w:val="none" w:sz="0" w:space="0" w:color="auto"/>
        <w:right w:val="none" w:sz="0" w:space="0" w:color="auto"/>
      </w:divBdr>
      <w:divsChild>
        <w:div w:id="995651478">
          <w:marLeft w:val="1267"/>
          <w:marRight w:val="0"/>
          <w:marTop w:val="0"/>
          <w:marBottom w:val="0"/>
          <w:divBdr>
            <w:top w:val="none" w:sz="0" w:space="0" w:color="auto"/>
            <w:left w:val="none" w:sz="0" w:space="0" w:color="auto"/>
            <w:bottom w:val="none" w:sz="0" w:space="0" w:color="auto"/>
            <w:right w:val="none" w:sz="0" w:space="0" w:color="auto"/>
          </w:divBdr>
        </w:div>
      </w:divsChild>
    </w:div>
    <w:div w:id="373236013">
      <w:bodyDiv w:val="1"/>
      <w:marLeft w:val="0"/>
      <w:marRight w:val="0"/>
      <w:marTop w:val="0"/>
      <w:marBottom w:val="0"/>
      <w:divBdr>
        <w:top w:val="none" w:sz="0" w:space="0" w:color="auto"/>
        <w:left w:val="none" w:sz="0" w:space="0" w:color="auto"/>
        <w:bottom w:val="none" w:sz="0" w:space="0" w:color="auto"/>
        <w:right w:val="none" w:sz="0" w:space="0" w:color="auto"/>
      </w:divBdr>
    </w:div>
    <w:div w:id="662660460">
      <w:bodyDiv w:val="1"/>
      <w:marLeft w:val="0"/>
      <w:marRight w:val="0"/>
      <w:marTop w:val="0"/>
      <w:marBottom w:val="0"/>
      <w:divBdr>
        <w:top w:val="none" w:sz="0" w:space="0" w:color="auto"/>
        <w:left w:val="none" w:sz="0" w:space="0" w:color="auto"/>
        <w:bottom w:val="none" w:sz="0" w:space="0" w:color="auto"/>
        <w:right w:val="none" w:sz="0" w:space="0" w:color="auto"/>
      </w:divBdr>
    </w:div>
    <w:div w:id="991524281">
      <w:bodyDiv w:val="1"/>
      <w:marLeft w:val="0"/>
      <w:marRight w:val="0"/>
      <w:marTop w:val="0"/>
      <w:marBottom w:val="0"/>
      <w:divBdr>
        <w:top w:val="none" w:sz="0" w:space="0" w:color="auto"/>
        <w:left w:val="none" w:sz="0" w:space="0" w:color="auto"/>
        <w:bottom w:val="none" w:sz="0" w:space="0" w:color="auto"/>
        <w:right w:val="none" w:sz="0" w:space="0" w:color="auto"/>
      </w:divBdr>
    </w:div>
    <w:div w:id="1248075584">
      <w:bodyDiv w:val="1"/>
      <w:marLeft w:val="0"/>
      <w:marRight w:val="0"/>
      <w:marTop w:val="0"/>
      <w:marBottom w:val="0"/>
      <w:divBdr>
        <w:top w:val="none" w:sz="0" w:space="0" w:color="auto"/>
        <w:left w:val="none" w:sz="0" w:space="0" w:color="auto"/>
        <w:bottom w:val="none" w:sz="0" w:space="0" w:color="auto"/>
        <w:right w:val="none" w:sz="0" w:space="0" w:color="auto"/>
      </w:divBdr>
    </w:div>
    <w:div w:id="171595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9BBD-EFB7-47E2-AE99-80013897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1175</Words>
  <Characters>6698</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cp:keywords/>
  <dc:description/>
  <cp:lastModifiedBy>Admin</cp:lastModifiedBy>
  <cp:revision>2</cp:revision>
  <cp:lastPrinted>2022-02-09T01:29:00Z</cp:lastPrinted>
  <dcterms:created xsi:type="dcterms:W3CDTF">2022-02-09T01:29:00Z</dcterms:created>
  <dcterms:modified xsi:type="dcterms:W3CDTF">2022-02-09T01:29:00Z</dcterms:modified>
</cp:coreProperties>
</file>