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71" w:rsidRPr="003E4425" w:rsidRDefault="003C5EAC" w:rsidP="00AE0A4D">
      <w:pPr>
        <w:spacing w:before="100" w:beforeAutospacing="1" w:after="100" w:afterAutospacing="1"/>
        <w:jc w:val="center"/>
        <w:rPr>
          <w:rFonts w:ascii="Times New Roman" w:eastAsia="標楷體" w:hAnsi="Times New Roman" w:cs="Times New Roman"/>
          <w:b/>
          <w:sz w:val="28"/>
          <w:szCs w:val="28"/>
        </w:rPr>
      </w:pPr>
      <w:bookmarkStart w:id="0" w:name="_GoBack"/>
      <w:bookmarkEnd w:id="0"/>
      <w:r w:rsidRPr="003E4425">
        <w:rPr>
          <w:rFonts w:ascii="Times New Roman" w:eastAsia="標楷體" w:hAnsi="Times New Roman" w:cs="Times New Roman"/>
          <w:b/>
          <w:sz w:val="28"/>
          <w:szCs w:val="28"/>
        </w:rPr>
        <w:t>科技部「新興科技</w:t>
      </w:r>
      <w:r w:rsidR="00C977F7" w:rsidRPr="003E4425">
        <w:rPr>
          <w:rFonts w:ascii="Times New Roman" w:eastAsia="標楷體" w:hAnsi="Times New Roman" w:cs="Times New Roman"/>
          <w:b/>
          <w:sz w:val="28"/>
          <w:szCs w:val="28"/>
        </w:rPr>
        <w:t>媒體</w:t>
      </w:r>
      <w:r w:rsidR="00633C6F" w:rsidRPr="003E4425">
        <w:rPr>
          <w:rFonts w:ascii="Times New Roman" w:eastAsia="標楷體" w:hAnsi="Times New Roman" w:cs="Times New Roman"/>
          <w:b/>
          <w:sz w:val="28"/>
          <w:szCs w:val="28"/>
        </w:rPr>
        <w:t>中心設立與維運</w:t>
      </w:r>
      <w:r w:rsidRPr="003E4425">
        <w:rPr>
          <w:rFonts w:ascii="Times New Roman" w:eastAsia="標楷體" w:hAnsi="Times New Roman" w:cs="Times New Roman"/>
          <w:b/>
          <w:sz w:val="28"/>
          <w:szCs w:val="28"/>
        </w:rPr>
        <w:t>計畫」徵求公告</w:t>
      </w:r>
    </w:p>
    <w:p w:rsidR="00B7052D" w:rsidRPr="003E4425" w:rsidRDefault="00B7052D" w:rsidP="00B7052D">
      <w:pPr>
        <w:pStyle w:val="a7"/>
        <w:numPr>
          <w:ilvl w:val="0"/>
          <w:numId w:val="4"/>
        </w:numPr>
        <w:spacing w:before="100" w:beforeAutospacing="1" w:line="312" w:lineRule="auto"/>
        <w:ind w:leftChars="0" w:left="567" w:hanging="567"/>
        <w:jc w:val="both"/>
        <w:rPr>
          <w:rFonts w:ascii="Times New Roman" w:eastAsia="標楷體" w:hAnsi="Times New Roman" w:cs="Times New Roman"/>
          <w:b/>
          <w:sz w:val="28"/>
          <w:szCs w:val="28"/>
        </w:rPr>
      </w:pPr>
      <w:r w:rsidRPr="003E4425">
        <w:rPr>
          <w:rFonts w:ascii="Times New Roman" w:eastAsia="標楷體" w:hAnsi="Times New Roman" w:cs="Times New Roman"/>
          <w:b/>
          <w:sz w:val="28"/>
          <w:szCs w:val="28"/>
        </w:rPr>
        <w:t>前言</w:t>
      </w:r>
    </w:p>
    <w:p w:rsidR="00B7052D" w:rsidRPr="003E4425" w:rsidRDefault="00EE3E9B" w:rsidP="00B7052D">
      <w:pPr>
        <w:spacing w:before="100" w:beforeAutospacing="1" w:after="100" w:afterAutospacing="1" w:line="312" w:lineRule="auto"/>
        <w:ind w:firstLine="482"/>
        <w:jc w:val="both"/>
        <w:rPr>
          <w:rFonts w:ascii="Times New Roman" w:eastAsia="標楷體" w:hAnsi="Times New Roman" w:cs="Times New Roman"/>
          <w:szCs w:val="24"/>
        </w:rPr>
      </w:pPr>
      <w:r w:rsidRPr="003E4425">
        <w:rPr>
          <w:rFonts w:ascii="Times New Roman" w:eastAsia="標楷體" w:hAnsi="Times New Roman" w:cs="Times New Roman" w:hint="eastAsia"/>
        </w:rPr>
        <w:t>在各種新興科技</w:t>
      </w:r>
      <w:r w:rsidR="000D3491" w:rsidRPr="003E4425">
        <w:rPr>
          <w:rFonts w:ascii="Times New Roman" w:eastAsia="標楷體" w:hAnsi="Times New Roman" w:cs="Times New Roman" w:hint="eastAsia"/>
        </w:rPr>
        <w:t>的發展</w:t>
      </w:r>
      <w:r w:rsidRPr="003E4425">
        <w:rPr>
          <w:rFonts w:ascii="Times New Roman" w:eastAsia="標楷體" w:hAnsi="Times New Roman" w:cs="Times New Roman" w:hint="eastAsia"/>
        </w:rPr>
        <w:t>過程中，需要輔以民眾及社會的深度</w:t>
      </w:r>
      <w:r w:rsidR="000D3491" w:rsidRPr="003E4425">
        <w:rPr>
          <w:rFonts w:ascii="Times New Roman" w:eastAsia="標楷體" w:hAnsi="Times New Roman" w:cs="Times New Roman" w:hint="eastAsia"/>
        </w:rPr>
        <w:t>理解</w:t>
      </w:r>
      <w:r w:rsidRPr="003E4425">
        <w:rPr>
          <w:rFonts w:ascii="Times New Roman" w:eastAsia="標楷體" w:hAnsi="Times New Roman" w:cs="Times New Roman" w:hint="eastAsia"/>
        </w:rPr>
        <w:t>，</w:t>
      </w:r>
      <w:r w:rsidR="000D3491" w:rsidRPr="003E4425">
        <w:rPr>
          <w:rFonts w:ascii="Times New Roman" w:eastAsia="標楷體" w:hAnsi="Times New Roman" w:cs="Times New Roman" w:hint="eastAsia"/>
        </w:rPr>
        <w:t>方可以讓整體科技的發展更加周延及良善</w:t>
      </w:r>
      <w:r w:rsidRPr="003E4425">
        <w:rPr>
          <w:rFonts w:ascii="Times New Roman" w:eastAsia="標楷體" w:hAnsi="Times New Roman" w:cs="Times New Roman" w:hint="eastAsia"/>
        </w:rPr>
        <w:t>。過去台灣</w:t>
      </w:r>
      <w:r w:rsidR="000D3491" w:rsidRPr="003E4425">
        <w:rPr>
          <w:rFonts w:ascii="Times New Roman" w:eastAsia="標楷體" w:hAnsi="Times New Roman" w:cs="Times New Roman" w:hint="eastAsia"/>
        </w:rPr>
        <w:t>在整體科技</w:t>
      </w:r>
      <w:r w:rsidRPr="003E4425">
        <w:rPr>
          <w:rFonts w:ascii="Times New Roman" w:eastAsia="標楷體" w:hAnsi="Times New Roman" w:cs="Times New Roman" w:hint="eastAsia"/>
        </w:rPr>
        <w:t>發展的擘劃中，經常因為忽略了與公眾的說明及溝通而付出更多額外的代價及成本，細緻的科技溝通不僅有助於民眾理解新興科技的發展，更能從民眾的反饋意見中擷取許多有效的建議</w:t>
      </w:r>
      <w:r w:rsidR="000D3491" w:rsidRPr="003E4425">
        <w:rPr>
          <w:rFonts w:ascii="Times New Roman" w:eastAsia="標楷體" w:hAnsi="Times New Roman" w:cs="Times New Roman" w:hint="eastAsia"/>
        </w:rPr>
        <w:t>及觀點</w:t>
      </w:r>
      <w:r w:rsidRPr="003E4425">
        <w:rPr>
          <w:rFonts w:ascii="Times New Roman" w:eastAsia="標楷體" w:hAnsi="Times New Roman" w:cs="Times New Roman" w:hint="eastAsia"/>
        </w:rPr>
        <w:t>，是建構科技與社會雙贏的重要條件，也</w:t>
      </w:r>
      <w:r w:rsidR="000D3491" w:rsidRPr="003E4425">
        <w:rPr>
          <w:rFonts w:ascii="Times New Roman" w:eastAsia="標楷體" w:hAnsi="Times New Roman" w:cs="Times New Roman" w:hint="eastAsia"/>
        </w:rPr>
        <w:t>是台灣邁向一個更加成熟的科技民主社會，以及</w:t>
      </w:r>
      <w:r w:rsidRPr="003E4425">
        <w:rPr>
          <w:rFonts w:ascii="Times New Roman" w:eastAsia="標楷體" w:hAnsi="Times New Roman" w:cs="Times New Roman" w:hint="eastAsia"/>
        </w:rPr>
        <w:t>科技永續發展</w:t>
      </w:r>
      <w:r w:rsidR="000D3491" w:rsidRPr="003E4425">
        <w:rPr>
          <w:rFonts w:ascii="Times New Roman" w:eastAsia="標楷體" w:hAnsi="Times New Roman" w:cs="Times New Roman" w:hint="eastAsia"/>
        </w:rPr>
        <w:t>下</w:t>
      </w:r>
      <w:r w:rsidRPr="003E4425">
        <w:rPr>
          <w:rFonts w:ascii="Times New Roman" w:eastAsia="標楷體" w:hAnsi="Times New Roman" w:cs="Times New Roman" w:hint="eastAsia"/>
        </w:rPr>
        <w:t>所不可或缺的一環。</w:t>
      </w:r>
      <w:r w:rsidRPr="003E4425">
        <w:rPr>
          <w:rFonts w:ascii="Times New Roman" w:eastAsia="標楷體" w:hAnsi="Times New Roman" w:cs="Times New Roman"/>
        </w:rPr>
        <w:t>目前</w:t>
      </w:r>
      <w:r w:rsidR="00B7052D" w:rsidRPr="003E4425">
        <w:rPr>
          <w:rFonts w:ascii="Times New Roman" w:eastAsia="標楷體" w:hAnsi="Times New Roman" w:cs="Times New Roman"/>
        </w:rPr>
        <w:t>政府推動</w:t>
      </w:r>
      <w:r w:rsidR="00B7052D" w:rsidRPr="003E4425">
        <w:rPr>
          <w:rFonts w:ascii="Times New Roman" w:eastAsia="標楷體" w:hAnsi="Times New Roman" w:cs="Times New Roman" w:hint="eastAsia"/>
        </w:rPr>
        <w:t>「</w:t>
      </w:r>
      <w:r w:rsidR="003E4425">
        <w:rPr>
          <w:rFonts w:ascii="Times New Roman" w:eastAsia="標楷體" w:hAnsi="Times New Roman" w:cs="Times New Roman" w:hint="eastAsia"/>
        </w:rPr>
        <w:t>十大</w:t>
      </w:r>
      <w:r w:rsidR="00B7052D" w:rsidRPr="003E4425">
        <w:rPr>
          <w:rFonts w:ascii="Times New Roman" w:eastAsia="標楷體" w:hAnsi="Times New Roman" w:cs="Times New Roman" w:hint="eastAsia"/>
        </w:rPr>
        <w:t>創新產業」</w:t>
      </w:r>
      <w:r w:rsidR="00B7052D" w:rsidRPr="003E4425">
        <w:rPr>
          <w:rFonts w:ascii="Times New Roman" w:eastAsia="標楷體" w:hAnsi="Times New Roman" w:cs="Times New Roman"/>
        </w:rPr>
        <w:t>政策，將生技醫</w:t>
      </w:r>
      <w:r w:rsidR="00894F43" w:rsidRPr="003E4425">
        <w:rPr>
          <w:rFonts w:ascii="Times New Roman" w:eastAsia="標楷體" w:hAnsi="Times New Roman" w:cs="Times New Roman" w:hint="eastAsia"/>
        </w:rPr>
        <w:t>藥</w:t>
      </w:r>
      <w:r w:rsidR="00B7052D" w:rsidRPr="003E4425">
        <w:rPr>
          <w:rFonts w:ascii="Times New Roman" w:eastAsia="標楷體" w:hAnsi="Times New Roman" w:cs="Times New Roman"/>
        </w:rPr>
        <w:t>、綠能、智慧機械、國防、新農業、循環經濟及亞洲矽谷等</w:t>
      </w:r>
      <w:r w:rsidR="00C3716B" w:rsidRPr="003E4425">
        <w:rPr>
          <w:rFonts w:ascii="Times New Roman" w:eastAsia="標楷體" w:hAnsi="Times New Roman" w:cs="Times New Roman" w:hint="eastAsia"/>
        </w:rPr>
        <w:t>範疇，</w:t>
      </w:r>
      <w:r w:rsidR="000D3491" w:rsidRPr="003E4425">
        <w:rPr>
          <w:rFonts w:ascii="Times New Roman" w:eastAsia="標楷體" w:hAnsi="Times New Roman" w:cs="Times New Roman"/>
        </w:rPr>
        <w:t>視為提升臺灣整體經濟發展及生活福祉的重要發展領域</w:t>
      </w:r>
      <w:r w:rsidR="00B7052D" w:rsidRPr="003E4425">
        <w:rPr>
          <w:rFonts w:ascii="Times New Roman" w:eastAsia="標楷體" w:hAnsi="Times New Roman" w:cs="Times New Roman"/>
        </w:rPr>
        <w:t>。本計畫擬以</w:t>
      </w:r>
      <w:r w:rsidRPr="003E4425">
        <w:rPr>
          <w:rFonts w:ascii="Times New Roman" w:eastAsia="標楷體" w:hAnsi="Times New Roman" w:cs="Times New Roman"/>
        </w:rPr>
        <w:t>新興科技的傳播及溝通作為</w:t>
      </w:r>
      <w:r w:rsidR="00B7052D" w:rsidRPr="003E4425">
        <w:rPr>
          <w:rFonts w:ascii="Times New Roman" w:eastAsia="標楷體" w:hAnsi="Times New Roman" w:cs="Times New Roman"/>
        </w:rPr>
        <w:t>核心，</w:t>
      </w:r>
      <w:r w:rsidRPr="003E4425">
        <w:rPr>
          <w:rFonts w:ascii="Times New Roman" w:eastAsia="標楷體" w:hAnsi="Times New Roman" w:cs="Times New Roman"/>
        </w:rPr>
        <w:t>透過</w:t>
      </w:r>
      <w:r w:rsidR="00AA15A3" w:rsidRPr="003E4425">
        <w:rPr>
          <w:rFonts w:ascii="Times New Roman" w:eastAsia="標楷體" w:hAnsi="Times New Roman" w:cs="Times New Roman"/>
        </w:rPr>
        <w:t>科技</w:t>
      </w:r>
      <w:r w:rsidRPr="003E4425">
        <w:rPr>
          <w:rFonts w:ascii="Times New Roman" w:eastAsia="標楷體" w:hAnsi="Times New Roman" w:cs="Times New Roman"/>
        </w:rPr>
        <w:t>媒體中心的營運，</w:t>
      </w:r>
      <w:r w:rsidR="00AA15A3" w:rsidRPr="003E4425">
        <w:rPr>
          <w:rFonts w:ascii="Times New Roman" w:eastAsia="標楷體" w:hAnsi="Times New Roman" w:cs="Times New Roman"/>
        </w:rPr>
        <w:t>建立產業、</w:t>
      </w:r>
      <w:r w:rsidR="00CA30EC" w:rsidRPr="003E4425">
        <w:rPr>
          <w:rFonts w:ascii="Times New Roman" w:eastAsia="標楷體" w:hAnsi="Times New Roman" w:cs="Times New Roman"/>
        </w:rPr>
        <w:t>媒體</w:t>
      </w:r>
      <w:r w:rsidR="00AA15A3" w:rsidRPr="003E4425">
        <w:rPr>
          <w:rFonts w:ascii="Times New Roman" w:eastAsia="標楷體" w:hAnsi="Times New Roman" w:cs="Times New Roman"/>
        </w:rPr>
        <w:t>及社會間的</w:t>
      </w:r>
      <w:r w:rsidR="00CA30EC" w:rsidRPr="003E4425">
        <w:rPr>
          <w:rFonts w:ascii="Times New Roman" w:eastAsia="標楷體" w:hAnsi="Times New Roman" w:cs="Times New Roman"/>
        </w:rPr>
        <w:t>溝通</w:t>
      </w:r>
      <w:r w:rsidR="00AA15A3" w:rsidRPr="003E4425">
        <w:rPr>
          <w:rFonts w:ascii="Times New Roman" w:eastAsia="標楷體" w:hAnsi="Times New Roman" w:cs="Times New Roman"/>
        </w:rPr>
        <w:t>平台</w:t>
      </w:r>
      <w:r w:rsidR="00CA30EC" w:rsidRPr="003E4425">
        <w:rPr>
          <w:rFonts w:ascii="Times New Roman" w:eastAsia="標楷體" w:hAnsi="Times New Roman" w:cs="Times New Roman"/>
        </w:rPr>
        <w:t>，</w:t>
      </w:r>
      <w:r w:rsidR="00AA15A3" w:rsidRPr="003E4425">
        <w:rPr>
          <w:rFonts w:ascii="Times New Roman" w:eastAsia="標楷體" w:hAnsi="Times New Roman" w:cs="Times New Roman"/>
        </w:rPr>
        <w:t>除了</w:t>
      </w:r>
      <w:r w:rsidR="00C3407A" w:rsidRPr="003E4425">
        <w:rPr>
          <w:rFonts w:ascii="Times New Roman" w:eastAsia="標楷體" w:hAnsi="Times New Roman" w:cs="Times New Roman"/>
        </w:rPr>
        <w:t>促成</w:t>
      </w:r>
      <w:r w:rsidR="00AA15A3" w:rsidRPr="003E4425">
        <w:rPr>
          <w:rFonts w:ascii="Times New Roman" w:eastAsia="標楷體" w:hAnsi="Times New Roman" w:cs="Times New Roman"/>
        </w:rPr>
        <w:t>相關</w:t>
      </w:r>
      <w:r w:rsidR="00C3407A" w:rsidRPr="003E4425">
        <w:rPr>
          <w:rFonts w:ascii="Times New Roman" w:eastAsia="標楷體" w:hAnsi="Times New Roman" w:cs="Times New Roman"/>
        </w:rPr>
        <w:t>科技的發展</w:t>
      </w:r>
      <w:r w:rsidR="00AA15A3" w:rsidRPr="003E4425">
        <w:rPr>
          <w:rFonts w:ascii="Times New Roman" w:eastAsia="標楷體" w:hAnsi="Times New Roman" w:cs="Times New Roman"/>
        </w:rPr>
        <w:t>之外</w:t>
      </w:r>
      <w:r w:rsidR="00C3407A" w:rsidRPr="003E4425">
        <w:rPr>
          <w:rFonts w:ascii="Times New Roman" w:eastAsia="標楷體" w:hAnsi="Times New Roman" w:cs="Times New Roman"/>
        </w:rPr>
        <w:t>，</w:t>
      </w:r>
      <w:r w:rsidR="00AA15A3" w:rsidRPr="003E4425">
        <w:rPr>
          <w:rFonts w:ascii="Times New Roman" w:eastAsia="標楷體" w:hAnsi="Times New Roman" w:cs="Times New Roman"/>
        </w:rPr>
        <w:t>更希望能</w:t>
      </w:r>
      <w:r w:rsidR="00C3407A" w:rsidRPr="003E4425">
        <w:rPr>
          <w:rFonts w:ascii="Times New Roman" w:eastAsia="標楷體" w:hAnsi="Times New Roman" w:cs="Times New Roman"/>
        </w:rPr>
        <w:t>建立</w:t>
      </w:r>
      <w:r w:rsidR="00AA15A3" w:rsidRPr="003E4425">
        <w:rPr>
          <w:rFonts w:ascii="Times New Roman" w:eastAsia="標楷體" w:hAnsi="Times New Roman" w:cs="Times New Roman"/>
        </w:rPr>
        <w:t>一套永續的公眾科技溝通運作</w:t>
      </w:r>
      <w:r w:rsidR="00C3407A" w:rsidRPr="003E4425">
        <w:rPr>
          <w:rFonts w:ascii="Times New Roman" w:eastAsia="標楷體" w:hAnsi="Times New Roman" w:cs="Times New Roman"/>
        </w:rPr>
        <w:t>模式</w:t>
      </w:r>
      <w:r w:rsidR="00B7052D" w:rsidRPr="003E4425">
        <w:rPr>
          <w:rFonts w:ascii="Times New Roman" w:eastAsia="標楷體" w:hAnsi="Times New Roman" w:cs="Times New Roman"/>
        </w:rPr>
        <w:t>。</w:t>
      </w:r>
    </w:p>
    <w:p w:rsidR="00B7052D" w:rsidRPr="003E4425" w:rsidRDefault="00B7052D" w:rsidP="00B7052D">
      <w:pPr>
        <w:pStyle w:val="a7"/>
        <w:numPr>
          <w:ilvl w:val="0"/>
          <w:numId w:val="4"/>
        </w:numPr>
        <w:spacing w:before="100" w:beforeAutospacing="1" w:line="312" w:lineRule="auto"/>
        <w:ind w:leftChars="0" w:left="567" w:hanging="567"/>
        <w:jc w:val="both"/>
        <w:rPr>
          <w:rFonts w:ascii="Times New Roman" w:eastAsia="標楷體" w:hAnsi="Times New Roman" w:cs="Times New Roman"/>
          <w:b/>
          <w:sz w:val="28"/>
          <w:szCs w:val="28"/>
        </w:rPr>
      </w:pPr>
      <w:r w:rsidRPr="003E4425">
        <w:rPr>
          <w:rFonts w:ascii="Times New Roman" w:eastAsia="標楷體" w:hAnsi="Times New Roman" w:cs="Times New Roman"/>
          <w:b/>
          <w:sz w:val="28"/>
          <w:szCs w:val="28"/>
        </w:rPr>
        <w:t>計畫說明</w:t>
      </w:r>
    </w:p>
    <w:p w:rsidR="00B7052D" w:rsidRPr="003E4425" w:rsidRDefault="00B7052D" w:rsidP="00894F43">
      <w:pPr>
        <w:pStyle w:val="a7"/>
        <w:numPr>
          <w:ilvl w:val="0"/>
          <w:numId w:val="15"/>
        </w:numPr>
        <w:spacing w:afterLines="50" w:after="180" w:line="312" w:lineRule="auto"/>
        <w:ind w:leftChars="0" w:left="480" w:hangingChars="200"/>
        <w:jc w:val="both"/>
        <w:rPr>
          <w:rFonts w:ascii="Times New Roman" w:eastAsia="標楷體" w:hAnsi="Times New Roman" w:cs="Times New Roman"/>
          <w:bCs/>
        </w:rPr>
      </w:pPr>
      <w:r w:rsidRPr="003E4425">
        <w:rPr>
          <w:rFonts w:ascii="Times New Roman" w:eastAsia="標楷體" w:hAnsi="Times New Roman" w:cs="Times New Roman" w:hint="eastAsia"/>
          <w:bCs/>
        </w:rPr>
        <w:t>本計畫</w:t>
      </w:r>
      <w:r w:rsidRPr="003E4425">
        <w:rPr>
          <w:rFonts w:ascii="Times New Roman" w:eastAsia="標楷體" w:hAnsi="Times New Roman" w:cs="Times New Roman" w:hint="eastAsia"/>
        </w:rPr>
        <w:t>希望透過</w:t>
      </w:r>
      <w:r w:rsidR="00C3407A" w:rsidRPr="003E4425">
        <w:rPr>
          <w:rFonts w:ascii="Times New Roman" w:eastAsia="標楷體" w:hAnsi="Times New Roman" w:cs="Times New Roman" w:hint="eastAsia"/>
        </w:rPr>
        <w:t>新興科技媒體</w:t>
      </w:r>
      <w:r w:rsidRPr="003E4425">
        <w:rPr>
          <w:rFonts w:ascii="Times New Roman" w:eastAsia="標楷體" w:hAnsi="Times New Roman" w:cs="Times New Roman" w:hint="eastAsia"/>
        </w:rPr>
        <w:t>中心</w:t>
      </w:r>
      <w:r w:rsidR="00980C63" w:rsidRPr="003E4425">
        <w:rPr>
          <w:rFonts w:ascii="Times New Roman" w:eastAsia="標楷體" w:hAnsi="Times New Roman" w:cs="Times New Roman" w:hint="eastAsia"/>
        </w:rPr>
        <w:t>的設立，</w:t>
      </w:r>
      <w:r w:rsidR="00980C63" w:rsidRPr="003E4425">
        <w:rPr>
          <w:rFonts w:ascii="Times New Roman" w:eastAsia="標楷體" w:hAnsi="Times New Roman" w:hint="eastAsia"/>
        </w:rPr>
        <w:t>建立</w:t>
      </w:r>
      <w:r w:rsidR="002B53E3" w:rsidRPr="003E4425">
        <w:rPr>
          <w:rFonts w:ascii="Times New Roman" w:eastAsia="標楷體" w:hAnsi="Times New Roman" w:hint="eastAsia"/>
        </w:rPr>
        <w:t>一個</w:t>
      </w:r>
      <w:r w:rsidR="00980C63" w:rsidRPr="003E4425">
        <w:rPr>
          <w:rFonts w:ascii="Times New Roman" w:eastAsia="標楷體" w:hAnsi="Times New Roman" w:hint="eastAsia"/>
        </w:rPr>
        <w:t>公部門、產業、媒體</w:t>
      </w:r>
      <w:r w:rsidR="00750020" w:rsidRPr="003E4425">
        <w:rPr>
          <w:rFonts w:ascii="Times New Roman" w:eastAsia="標楷體" w:hAnsi="Times New Roman" w:hint="eastAsia"/>
        </w:rPr>
        <w:t>、</w:t>
      </w:r>
      <w:r w:rsidR="00750020" w:rsidRPr="003E4425">
        <w:rPr>
          <w:rFonts w:ascii="Times New Roman" w:eastAsia="標楷體" w:hAnsi="Times New Roman" w:hint="eastAsia"/>
        </w:rPr>
        <w:t>NGO</w:t>
      </w:r>
      <w:r w:rsidR="00750020" w:rsidRPr="003E4425">
        <w:rPr>
          <w:rFonts w:ascii="Times New Roman" w:eastAsia="標楷體" w:hAnsi="Times New Roman" w:hint="eastAsia"/>
        </w:rPr>
        <w:t>、</w:t>
      </w:r>
      <w:r w:rsidR="00980C63" w:rsidRPr="003E4425">
        <w:rPr>
          <w:rFonts w:ascii="Times New Roman" w:eastAsia="標楷體" w:hAnsi="Times New Roman" w:hint="eastAsia"/>
        </w:rPr>
        <w:t>及公眾之間</w:t>
      </w:r>
      <w:r w:rsidR="002B53E3" w:rsidRPr="003E4425">
        <w:rPr>
          <w:rFonts w:ascii="Times New Roman" w:eastAsia="標楷體" w:hAnsi="Times New Roman" w:hint="eastAsia"/>
        </w:rPr>
        <w:t>可以互相</w:t>
      </w:r>
      <w:r w:rsidR="00980C63" w:rsidRPr="003E4425">
        <w:rPr>
          <w:rFonts w:ascii="Times New Roman" w:eastAsia="標楷體" w:hAnsi="Times New Roman" w:hint="eastAsia"/>
        </w:rPr>
        <w:t>交流</w:t>
      </w:r>
      <w:r w:rsidR="002B53E3" w:rsidRPr="003E4425">
        <w:rPr>
          <w:rFonts w:ascii="Times New Roman" w:eastAsia="標楷體" w:hAnsi="Times New Roman" w:hint="eastAsia"/>
        </w:rPr>
        <w:t>的</w:t>
      </w:r>
      <w:r w:rsidR="00980C63" w:rsidRPr="003E4425">
        <w:rPr>
          <w:rFonts w:ascii="Times New Roman" w:eastAsia="標楷體" w:hAnsi="Times New Roman" w:hint="eastAsia"/>
        </w:rPr>
        <w:t>平台，</w:t>
      </w:r>
      <w:r w:rsidR="009D26FB" w:rsidRPr="003E4425">
        <w:rPr>
          <w:rFonts w:ascii="Times New Roman" w:eastAsia="標楷體" w:hAnsi="Times New Roman" w:hint="eastAsia"/>
        </w:rPr>
        <w:t>並</w:t>
      </w:r>
      <w:r w:rsidR="00980C63" w:rsidRPr="003E4425">
        <w:rPr>
          <w:rFonts w:ascii="Times New Roman" w:eastAsia="標楷體" w:hAnsi="Times New Roman" w:hint="eastAsia"/>
        </w:rPr>
        <w:t>逐步發展</w:t>
      </w:r>
      <w:r w:rsidR="009D26FB" w:rsidRPr="003E4425">
        <w:rPr>
          <w:rFonts w:ascii="Times New Roman" w:eastAsia="標楷體" w:hAnsi="Times New Roman" w:hint="eastAsia"/>
        </w:rPr>
        <w:t>與累積</w:t>
      </w:r>
      <w:r w:rsidR="00980C63" w:rsidRPr="003E4425">
        <w:rPr>
          <w:rFonts w:ascii="Times New Roman" w:eastAsia="標楷體" w:hAnsi="Times New Roman" w:hint="eastAsia"/>
        </w:rPr>
        <w:t>適切的新興科技溝通模式，</w:t>
      </w:r>
      <w:r w:rsidR="009D26FB" w:rsidRPr="003E4425">
        <w:rPr>
          <w:rFonts w:ascii="Times New Roman" w:eastAsia="標楷體" w:hAnsi="Times New Roman" w:hint="eastAsia"/>
        </w:rPr>
        <w:t>讓產業</w:t>
      </w:r>
      <w:r w:rsidR="00575561" w:rsidRPr="003E4425">
        <w:rPr>
          <w:rFonts w:ascii="Times New Roman" w:eastAsia="標楷體" w:hAnsi="Times New Roman" w:hint="eastAsia"/>
        </w:rPr>
        <w:t>更能連結國家社會的整體</w:t>
      </w:r>
      <w:r w:rsidR="009D26FB" w:rsidRPr="003E4425">
        <w:rPr>
          <w:rFonts w:ascii="Times New Roman" w:eastAsia="標楷體" w:hAnsi="Times New Roman" w:hint="eastAsia"/>
        </w:rPr>
        <w:t>需求及</w:t>
      </w:r>
      <w:r w:rsidR="00575561" w:rsidRPr="003E4425">
        <w:rPr>
          <w:rFonts w:ascii="Times New Roman" w:eastAsia="標楷體" w:hAnsi="Times New Roman" w:hint="eastAsia"/>
        </w:rPr>
        <w:t>福祉</w:t>
      </w:r>
      <w:r w:rsidRPr="003E4425">
        <w:rPr>
          <w:rFonts w:ascii="Times New Roman" w:eastAsia="標楷體" w:hAnsi="Times New Roman" w:cs="Times New Roman" w:hint="eastAsia"/>
        </w:rPr>
        <w:t>，</w:t>
      </w:r>
      <w:r w:rsidR="009D26FB" w:rsidRPr="003E4425">
        <w:rPr>
          <w:rFonts w:ascii="Times New Roman" w:eastAsia="標楷體" w:hAnsi="Times New Roman" w:cs="Times New Roman" w:hint="eastAsia"/>
        </w:rPr>
        <w:t>並</w:t>
      </w:r>
      <w:r w:rsidRPr="003E4425">
        <w:rPr>
          <w:rFonts w:ascii="Times New Roman" w:eastAsia="標楷體" w:hAnsi="Times New Roman" w:cs="Times New Roman" w:hint="eastAsia"/>
        </w:rPr>
        <w:t>達到永續發展</w:t>
      </w:r>
      <w:r w:rsidR="00575561" w:rsidRPr="003E4425">
        <w:rPr>
          <w:rFonts w:ascii="Times New Roman" w:eastAsia="標楷體" w:hAnsi="Times New Roman" w:cs="Times New Roman" w:hint="eastAsia"/>
        </w:rPr>
        <w:t>的目的</w:t>
      </w:r>
      <w:r w:rsidRPr="003E4425">
        <w:rPr>
          <w:rFonts w:ascii="Times New Roman" w:eastAsia="標楷體" w:hAnsi="Times New Roman" w:cs="Times New Roman" w:hint="eastAsia"/>
          <w:bCs/>
        </w:rPr>
        <w:t>。</w:t>
      </w:r>
    </w:p>
    <w:p w:rsidR="00B7052D" w:rsidRPr="003E4425" w:rsidRDefault="003D48AE" w:rsidP="00894F43">
      <w:pPr>
        <w:pStyle w:val="a7"/>
        <w:numPr>
          <w:ilvl w:val="0"/>
          <w:numId w:val="15"/>
        </w:numPr>
        <w:spacing w:afterLines="50" w:after="180" w:line="312" w:lineRule="auto"/>
        <w:ind w:leftChars="0" w:left="480" w:hangingChars="200"/>
        <w:jc w:val="both"/>
        <w:rPr>
          <w:rFonts w:ascii="Times New Roman" w:eastAsia="標楷體" w:hAnsi="Times New Roman" w:cs="Times New Roman"/>
          <w:bCs/>
        </w:rPr>
      </w:pPr>
      <w:r w:rsidRPr="003E4425">
        <w:rPr>
          <w:rFonts w:ascii="Times New Roman" w:eastAsia="標楷體" w:hAnsi="Times New Roman" w:cs="Times New Roman" w:hint="eastAsia"/>
          <w:bCs/>
        </w:rPr>
        <w:t>本計畫以支援申請單位</w:t>
      </w:r>
      <w:r w:rsidR="00B7052D" w:rsidRPr="003E4425">
        <w:rPr>
          <w:rFonts w:ascii="Times New Roman" w:eastAsia="標楷體" w:hAnsi="Times New Roman" w:cs="Times New Roman" w:hint="eastAsia"/>
          <w:bCs/>
        </w:rPr>
        <w:t>成立可永續經營的新興科技</w:t>
      </w:r>
      <w:r w:rsidRPr="003E4425">
        <w:rPr>
          <w:rFonts w:ascii="Times New Roman" w:eastAsia="標楷體" w:hAnsi="Times New Roman" w:cs="Times New Roman" w:hint="eastAsia"/>
          <w:bCs/>
        </w:rPr>
        <w:t>媒體中心作為</w:t>
      </w:r>
      <w:r w:rsidR="00B7052D" w:rsidRPr="003E4425">
        <w:rPr>
          <w:rFonts w:ascii="Times New Roman" w:eastAsia="標楷體" w:hAnsi="Times New Roman" w:cs="Times New Roman" w:hint="eastAsia"/>
          <w:bCs/>
        </w:rPr>
        <w:t>主要目標</w:t>
      </w:r>
      <w:r w:rsidRPr="003E4425">
        <w:rPr>
          <w:rFonts w:ascii="Times New Roman" w:eastAsia="標楷體" w:hAnsi="Times New Roman" w:cs="Times New Roman" w:hint="eastAsia"/>
          <w:bCs/>
        </w:rPr>
        <w:t>，本中心的運作需要以學術研究的成果作為基礎，發展具體的科技溝通策略，包括</w:t>
      </w:r>
      <w:r w:rsidR="009D26FB" w:rsidRPr="003E4425">
        <w:rPr>
          <w:rFonts w:ascii="Times New Roman" w:eastAsia="標楷體" w:hAnsi="Times New Roman" w:cs="Times New Roman" w:hint="eastAsia"/>
          <w:bCs/>
        </w:rPr>
        <w:t>最新</w:t>
      </w:r>
      <w:r w:rsidRPr="003E4425">
        <w:rPr>
          <w:rFonts w:ascii="Times New Roman" w:eastAsia="標楷體" w:hAnsi="Times New Roman" w:cs="Times New Roman" w:hint="eastAsia"/>
          <w:bCs/>
        </w:rPr>
        <w:t>科技訊息的發佈、與媒體</w:t>
      </w:r>
      <w:r w:rsidR="009D26FB" w:rsidRPr="003E4425">
        <w:rPr>
          <w:rFonts w:ascii="Times New Roman" w:eastAsia="標楷體" w:hAnsi="Times New Roman" w:cs="Times New Roman" w:hint="eastAsia"/>
          <w:bCs/>
        </w:rPr>
        <w:t>（包括傳統及新媒體）</w:t>
      </w:r>
      <w:r w:rsidRPr="003E4425">
        <w:rPr>
          <w:rFonts w:ascii="Times New Roman" w:eastAsia="標楷體" w:hAnsi="Times New Roman" w:cs="Times New Roman" w:hint="eastAsia"/>
          <w:bCs/>
        </w:rPr>
        <w:t>的固定互動、媒體從業人員的培力</w:t>
      </w:r>
      <w:r w:rsidR="009D26FB" w:rsidRPr="003E4425">
        <w:rPr>
          <w:rFonts w:ascii="Times New Roman" w:eastAsia="標楷體" w:hAnsi="Times New Roman" w:cs="Times New Roman" w:hint="eastAsia"/>
          <w:bCs/>
        </w:rPr>
        <w:t>教育</w:t>
      </w:r>
      <w:r w:rsidRPr="003E4425">
        <w:rPr>
          <w:rFonts w:ascii="Times New Roman" w:eastAsia="標楷體" w:hAnsi="Times New Roman" w:cs="Times New Roman" w:hint="eastAsia"/>
          <w:bCs/>
        </w:rPr>
        <w:t>、一般公眾的溝通等，逐漸型塑符合台灣</w:t>
      </w:r>
      <w:r w:rsidR="009D26FB" w:rsidRPr="003E4425">
        <w:rPr>
          <w:rFonts w:ascii="Times New Roman" w:eastAsia="標楷體" w:hAnsi="Times New Roman" w:cs="Times New Roman" w:hint="eastAsia"/>
          <w:bCs/>
        </w:rPr>
        <w:t>社會情境</w:t>
      </w:r>
      <w:r w:rsidRPr="003E4425">
        <w:rPr>
          <w:rFonts w:ascii="Times New Roman" w:eastAsia="標楷體" w:hAnsi="Times New Roman" w:cs="Times New Roman" w:hint="eastAsia"/>
          <w:bCs/>
        </w:rPr>
        <w:t>的科技溝通模式。</w:t>
      </w:r>
    </w:p>
    <w:p w:rsidR="009201D0" w:rsidRPr="003E4425" w:rsidRDefault="00B7052D" w:rsidP="009201D0">
      <w:pPr>
        <w:pStyle w:val="a7"/>
        <w:numPr>
          <w:ilvl w:val="0"/>
          <w:numId w:val="15"/>
        </w:numPr>
        <w:spacing w:afterLines="50" w:after="180" w:line="312" w:lineRule="auto"/>
        <w:ind w:leftChars="0" w:left="480" w:hangingChars="200"/>
        <w:jc w:val="both"/>
        <w:rPr>
          <w:rFonts w:ascii="Times New Roman" w:eastAsia="標楷體" w:hAnsi="Times New Roman" w:cs="Times New Roman"/>
          <w:bCs/>
        </w:rPr>
      </w:pPr>
      <w:r w:rsidRPr="003E4425">
        <w:rPr>
          <w:rFonts w:ascii="Times New Roman" w:eastAsia="標楷體" w:hAnsi="Times New Roman" w:cs="Times New Roman" w:hint="eastAsia"/>
          <w:bCs/>
        </w:rPr>
        <w:t>有別於一般整合型計畫，本計畫以成立「</w:t>
      </w:r>
      <w:r w:rsidR="00453DF2" w:rsidRPr="003E4425">
        <w:rPr>
          <w:rFonts w:ascii="Times New Roman" w:eastAsia="標楷體" w:hAnsi="Times New Roman" w:cs="Times New Roman" w:hint="eastAsia"/>
          <w:bCs/>
        </w:rPr>
        <w:t>新興科技媒體</w:t>
      </w:r>
      <w:r w:rsidRPr="003E4425">
        <w:rPr>
          <w:rFonts w:ascii="Times New Roman" w:eastAsia="標楷體" w:hAnsi="Times New Roman" w:cs="Times New Roman" w:hint="eastAsia"/>
          <w:bCs/>
        </w:rPr>
        <w:t>中心」為前提，</w:t>
      </w:r>
      <w:r w:rsidR="009201D0" w:rsidRPr="003E4425">
        <w:rPr>
          <w:rFonts w:ascii="Times New Roman" w:eastAsia="標楷體" w:hAnsi="Times New Roman" w:cs="Times New Roman" w:hint="eastAsia"/>
          <w:bCs/>
        </w:rPr>
        <w:t>需要各種不同領域專長的合作，因此</w:t>
      </w:r>
      <w:r w:rsidRPr="003E4425">
        <w:rPr>
          <w:rFonts w:ascii="Times New Roman" w:eastAsia="標楷體" w:hAnsi="Times New Roman" w:cs="Times New Roman" w:hint="eastAsia"/>
          <w:bCs/>
        </w:rPr>
        <w:t>鼓勵</w:t>
      </w:r>
      <w:r w:rsidR="00453DF2" w:rsidRPr="003E4425">
        <w:rPr>
          <w:rFonts w:ascii="Times New Roman" w:eastAsia="標楷體" w:hAnsi="Times New Roman" w:cs="Times New Roman" w:hint="eastAsia"/>
          <w:bCs/>
        </w:rPr>
        <w:t>申請者籌組跨領域運作</w:t>
      </w:r>
      <w:r w:rsidRPr="003E4425">
        <w:rPr>
          <w:rFonts w:ascii="Times New Roman" w:eastAsia="標楷體" w:hAnsi="Times New Roman" w:cs="Times New Roman" w:hint="eastAsia"/>
          <w:bCs/>
        </w:rPr>
        <w:t>團隊，藉由</w:t>
      </w:r>
      <w:r w:rsidR="00910983" w:rsidRPr="003E4425">
        <w:rPr>
          <w:rFonts w:ascii="Times New Roman" w:eastAsia="標楷體" w:hAnsi="Times New Roman" w:cs="Times New Roman" w:hint="eastAsia"/>
          <w:bCs/>
        </w:rPr>
        <w:t>相關</w:t>
      </w:r>
      <w:r w:rsidR="00910983" w:rsidRPr="003E4425">
        <w:rPr>
          <w:rFonts w:ascii="Times New Roman" w:eastAsia="標楷體" w:hAnsi="Times New Roman" w:cs="Times New Roman" w:hint="eastAsia"/>
          <w:bCs/>
        </w:rPr>
        <w:lastRenderedPageBreak/>
        <w:t>科技議題的</w:t>
      </w:r>
      <w:r w:rsidR="00C56C49" w:rsidRPr="003E4425">
        <w:rPr>
          <w:rFonts w:ascii="Times New Roman" w:eastAsia="標楷體" w:hAnsi="Times New Roman" w:cs="Times New Roman" w:hint="eastAsia"/>
          <w:bCs/>
        </w:rPr>
        <w:t>研究</w:t>
      </w:r>
      <w:r w:rsidR="00910983" w:rsidRPr="003E4425">
        <w:rPr>
          <w:rFonts w:ascii="Times New Roman" w:eastAsia="標楷體" w:hAnsi="Times New Roman" w:cs="Times New Roman" w:hint="eastAsia"/>
          <w:bCs/>
        </w:rPr>
        <w:t>規劃</w:t>
      </w:r>
      <w:r w:rsidR="00C56C49" w:rsidRPr="003E4425">
        <w:rPr>
          <w:rFonts w:ascii="Times New Roman" w:eastAsia="標楷體" w:hAnsi="Times New Roman" w:cs="Times New Roman" w:hint="eastAsia"/>
          <w:bCs/>
        </w:rPr>
        <w:t>及</w:t>
      </w:r>
      <w:r w:rsidR="00910983" w:rsidRPr="003E4425">
        <w:rPr>
          <w:rFonts w:ascii="Times New Roman" w:eastAsia="標楷體" w:hAnsi="Times New Roman" w:cs="Times New Roman" w:hint="eastAsia"/>
          <w:bCs/>
        </w:rPr>
        <w:t>研析</w:t>
      </w:r>
      <w:r w:rsidR="00C56C49" w:rsidRPr="003E4425">
        <w:rPr>
          <w:rFonts w:ascii="Times New Roman" w:eastAsia="標楷體" w:hAnsi="Times New Roman" w:cs="Times New Roman" w:hint="eastAsia"/>
          <w:bCs/>
        </w:rPr>
        <w:t>，主動</w:t>
      </w:r>
      <w:r w:rsidR="009201D0" w:rsidRPr="003E4425">
        <w:rPr>
          <w:rFonts w:ascii="Times New Roman" w:eastAsia="標楷體" w:hAnsi="Times New Roman" w:cs="Times New Roman" w:hint="eastAsia"/>
          <w:bCs/>
        </w:rPr>
        <w:t>發佈</w:t>
      </w:r>
      <w:r w:rsidR="00C56C49" w:rsidRPr="003E4425">
        <w:rPr>
          <w:rFonts w:ascii="Times New Roman" w:eastAsia="標楷體" w:hAnsi="Times New Roman" w:cs="Times New Roman" w:hint="eastAsia"/>
          <w:bCs/>
        </w:rPr>
        <w:t>消息</w:t>
      </w:r>
      <w:r w:rsidRPr="003E4425">
        <w:rPr>
          <w:rFonts w:ascii="Times New Roman" w:eastAsia="標楷體" w:hAnsi="Times New Roman" w:cs="Times New Roman" w:hint="eastAsia"/>
          <w:bCs/>
        </w:rPr>
        <w:t>，</w:t>
      </w:r>
      <w:r w:rsidR="00910983" w:rsidRPr="003E4425">
        <w:rPr>
          <w:rFonts w:ascii="Times New Roman" w:eastAsia="標楷體" w:hAnsi="Times New Roman" w:cs="Times New Roman" w:hint="eastAsia"/>
          <w:bCs/>
        </w:rPr>
        <w:t>優化台灣社會的科技溝通內涵及品質，並帶動媒體環境的升級以及全民科學素養的提升</w:t>
      </w:r>
      <w:r w:rsidRPr="003E4425">
        <w:rPr>
          <w:rFonts w:ascii="Times New Roman" w:eastAsia="標楷體" w:hAnsi="Times New Roman" w:cs="Times New Roman" w:hint="eastAsia"/>
          <w:bCs/>
        </w:rPr>
        <w:t>。</w:t>
      </w:r>
    </w:p>
    <w:p w:rsidR="00B7052D" w:rsidRPr="003E4425" w:rsidRDefault="00910983" w:rsidP="009201D0">
      <w:pPr>
        <w:pStyle w:val="a7"/>
        <w:numPr>
          <w:ilvl w:val="0"/>
          <w:numId w:val="15"/>
        </w:numPr>
        <w:spacing w:afterLines="50" w:after="180" w:line="312" w:lineRule="auto"/>
        <w:ind w:leftChars="0" w:left="480" w:hangingChars="200"/>
        <w:jc w:val="both"/>
        <w:rPr>
          <w:rFonts w:ascii="Times New Roman" w:eastAsia="標楷體" w:hAnsi="Times New Roman" w:cs="Times New Roman"/>
          <w:bCs/>
        </w:rPr>
      </w:pPr>
      <w:r w:rsidRPr="003E4425">
        <w:rPr>
          <w:rFonts w:ascii="Times New Roman" w:eastAsia="標楷體" w:hAnsi="Times New Roman" w:cs="Times New Roman" w:hint="eastAsia"/>
          <w:bCs/>
        </w:rPr>
        <w:t>本計畫鼓勵跨校、跨學域</w:t>
      </w:r>
      <w:r w:rsidR="009201D0" w:rsidRPr="003E4425">
        <w:rPr>
          <w:rFonts w:ascii="Times New Roman" w:eastAsia="標楷體" w:hAnsi="Times New Roman" w:cs="Times New Roman" w:hint="eastAsia"/>
          <w:bCs/>
        </w:rPr>
        <w:t>專家</w:t>
      </w:r>
      <w:r w:rsidRPr="003E4425">
        <w:rPr>
          <w:rFonts w:ascii="Times New Roman" w:eastAsia="標楷體" w:hAnsi="Times New Roman" w:cs="Times New Roman" w:hint="eastAsia"/>
          <w:bCs/>
        </w:rPr>
        <w:t>籌組長期運作</w:t>
      </w:r>
      <w:r w:rsidR="00224FCD" w:rsidRPr="003E4425">
        <w:rPr>
          <w:rFonts w:ascii="Times New Roman" w:eastAsia="標楷體" w:hAnsi="Times New Roman" w:cs="Times New Roman" w:hint="eastAsia"/>
          <w:bCs/>
        </w:rPr>
        <w:t>的研究</w:t>
      </w:r>
      <w:r w:rsidRPr="003E4425">
        <w:rPr>
          <w:rFonts w:ascii="Times New Roman" w:eastAsia="標楷體" w:hAnsi="Times New Roman" w:cs="Times New Roman" w:hint="eastAsia"/>
          <w:bCs/>
        </w:rPr>
        <w:t>團隊，</w:t>
      </w:r>
      <w:r w:rsidR="00224FCD" w:rsidRPr="003E4425">
        <w:rPr>
          <w:rFonts w:ascii="Times New Roman" w:eastAsia="標楷體" w:hAnsi="Times New Roman" w:cs="Times New Roman" w:hint="eastAsia"/>
          <w:bCs/>
        </w:rPr>
        <w:t>除</w:t>
      </w:r>
      <w:r w:rsidR="00750020" w:rsidRPr="003E4425">
        <w:rPr>
          <w:rFonts w:ascii="Times New Roman" w:eastAsia="標楷體" w:hAnsi="Times New Roman" w:cs="Times New Roman" w:hint="eastAsia"/>
          <w:bCs/>
        </w:rPr>
        <w:t>進行國際合作與回應新南向政策的需求，</w:t>
      </w:r>
      <w:r w:rsidR="00224FCD" w:rsidRPr="003E4425">
        <w:rPr>
          <w:rFonts w:ascii="Times New Roman" w:eastAsia="標楷體" w:hAnsi="Times New Roman" w:cs="Times New Roman" w:hint="eastAsia"/>
          <w:bCs/>
        </w:rPr>
        <w:t>更能</w:t>
      </w:r>
      <w:r w:rsidR="009201D0" w:rsidRPr="003E4425">
        <w:rPr>
          <w:rFonts w:ascii="Times New Roman" w:eastAsia="標楷體" w:hAnsi="Times New Roman" w:cs="Times New Roman" w:hint="eastAsia"/>
          <w:bCs/>
        </w:rPr>
        <w:t>透過</w:t>
      </w:r>
      <w:r w:rsidR="00750020" w:rsidRPr="003E4425">
        <w:rPr>
          <w:rFonts w:ascii="Times New Roman" w:eastAsia="標楷體" w:hAnsi="Times New Roman" w:cs="Times New Roman" w:hint="eastAsia"/>
          <w:bCs/>
          <w:lang w:val="de-DE"/>
        </w:rPr>
        <w:t>交流不同社會文化的風險治理</w:t>
      </w:r>
      <w:r w:rsidR="009201D0" w:rsidRPr="003E4425">
        <w:rPr>
          <w:rFonts w:ascii="Times New Roman" w:eastAsia="標楷體" w:hAnsi="Times New Roman" w:cs="Times New Roman" w:hint="eastAsia"/>
          <w:bCs/>
          <w:lang w:val="de-DE"/>
        </w:rPr>
        <w:t>與科技溝通</w:t>
      </w:r>
      <w:r w:rsidR="00750020" w:rsidRPr="003E4425">
        <w:rPr>
          <w:rFonts w:ascii="Times New Roman" w:eastAsia="標楷體" w:hAnsi="Times New Roman" w:cs="Times New Roman" w:hint="eastAsia"/>
          <w:bCs/>
          <w:lang w:val="de-DE"/>
        </w:rPr>
        <w:t>策略，以</w:t>
      </w:r>
      <w:r w:rsidR="009201D0" w:rsidRPr="003E4425">
        <w:rPr>
          <w:rFonts w:ascii="Times New Roman" w:eastAsia="標楷體" w:hAnsi="Times New Roman" w:cs="Times New Roman" w:hint="eastAsia"/>
          <w:bCs/>
        </w:rPr>
        <w:t>轉化為具體可行的</w:t>
      </w:r>
      <w:r w:rsidR="00B329B4" w:rsidRPr="003E4425">
        <w:rPr>
          <w:rFonts w:ascii="Times New Roman" w:eastAsia="標楷體" w:hAnsi="Times New Roman" w:cs="Times New Roman" w:hint="eastAsia"/>
          <w:bCs/>
        </w:rPr>
        <w:t>政策建議</w:t>
      </w:r>
      <w:r w:rsidR="00750020" w:rsidRPr="003E4425">
        <w:rPr>
          <w:rFonts w:ascii="Times New Roman" w:eastAsia="標楷體" w:hAnsi="Times New Roman" w:cs="Times New Roman" w:hint="eastAsia"/>
          <w:bCs/>
        </w:rPr>
        <w:t>，</w:t>
      </w:r>
      <w:r w:rsidRPr="003E4425">
        <w:rPr>
          <w:rFonts w:ascii="Times New Roman" w:eastAsia="標楷體" w:hAnsi="Times New Roman" w:cs="Times New Roman" w:hint="eastAsia"/>
          <w:bCs/>
        </w:rPr>
        <w:t>產生關鍵的</w:t>
      </w:r>
      <w:r w:rsidR="00B329B4" w:rsidRPr="003E4425">
        <w:rPr>
          <w:rFonts w:ascii="Times New Roman" w:eastAsia="標楷體" w:hAnsi="Times New Roman" w:cs="Times New Roman" w:hint="eastAsia"/>
          <w:bCs/>
        </w:rPr>
        <w:t>社會影響</w:t>
      </w:r>
      <w:r w:rsidR="00750020" w:rsidRPr="003E4425">
        <w:rPr>
          <w:rFonts w:ascii="Times New Roman" w:eastAsia="標楷體" w:hAnsi="Times New Roman" w:cs="Times New Roman" w:hint="eastAsia"/>
          <w:bCs/>
        </w:rPr>
        <w:t>。</w:t>
      </w:r>
    </w:p>
    <w:p w:rsidR="005F55D4" w:rsidRPr="003E4425" w:rsidRDefault="00135D6D" w:rsidP="00A26799">
      <w:pPr>
        <w:pStyle w:val="a7"/>
        <w:numPr>
          <w:ilvl w:val="0"/>
          <w:numId w:val="4"/>
        </w:numPr>
        <w:spacing w:before="100" w:beforeAutospacing="1" w:line="312" w:lineRule="auto"/>
        <w:ind w:leftChars="0" w:left="567" w:hanging="567"/>
        <w:jc w:val="both"/>
        <w:rPr>
          <w:rFonts w:ascii="Times New Roman" w:eastAsia="標楷體" w:hAnsi="Times New Roman" w:cs="Times New Roman"/>
          <w:b/>
          <w:bCs/>
          <w:sz w:val="28"/>
          <w:szCs w:val="28"/>
        </w:rPr>
      </w:pPr>
      <w:r w:rsidRPr="003E4425">
        <w:rPr>
          <w:rFonts w:ascii="Times New Roman" w:eastAsia="標楷體" w:hAnsi="Times New Roman" w:cs="Times New Roman"/>
          <w:b/>
          <w:bCs/>
          <w:sz w:val="28"/>
          <w:szCs w:val="28"/>
        </w:rPr>
        <w:t>申請資格</w:t>
      </w:r>
    </w:p>
    <w:p w:rsidR="00A26799" w:rsidRPr="003E4425" w:rsidRDefault="00A26799" w:rsidP="00894F43">
      <w:pPr>
        <w:pStyle w:val="a7"/>
        <w:numPr>
          <w:ilvl w:val="1"/>
          <w:numId w:val="17"/>
        </w:numPr>
        <w:spacing w:beforeLines="50" w:before="180"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申請機構</w:t>
      </w:r>
      <w:r w:rsidR="00806187" w:rsidRPr="003E4425">
        <w:rPr>
          <w:rFonts w:ascii="Times New Roman" w:eastAsia="標楷體" w:hAnsi="Times New Roman" w:cs="Times New Roman"/>
          <w:bCs/>
          <w:szCs w:val="24"/>
        </w:rPr>
        <w:t>應</w:t>
      </w:r>
      <w:r w:rsidR="00B65386" w:rsidRPr="003E4425">
        <w:rPr>
          <w:rFonts w:ascii="Times New Roman" w:eastAsia="標楷體" w:hAnsi="Times New Roman" w:cs="Times New Roman"/>
          <w:bCs/>
          <w:szCs w:val="24"/>
        </w:rPr>
        <w:t>具備以下條件</w:t>
      </w:r>
      <w:r w:rsidR="00633C6F" w:rsidRPr="003E4425">
        <w:rPr>
          <w:rFonts w:ascii="Times New Roman" w:eastAsia="標楷體" w:hAnsi="Times New Roman" w:cs="Times New Roman"/>
          <w:bCs/>
          <w:szCs w:val="24"/>
        </w:rPr>
        <w:t>：</w:t>
      </w:r>
    </w:p>
    <w:p w:rsidR="00806187" w:rsidRPr="003E4425" w:rsidRDefault="005E2225" w:rsidP="00894F43">
      <w:pPr>
        <w:pStyle w:val="a7"/>
        <w:numPr>
          <w:ilvl w:val="0"/>
          <w:numId w:val="18"/>
        </w:numPr>
        <w:spacing w:line="440" w:lineRule="exact"/>
        <w:ind w:leftChars="0"/>
        <w:jc w:val="both"/>
        <w:rPr>
          <w:rFonts w:ascii="Times New Roman" w:eastAsia="標楷體" w:hAnsi="Times New Roman" w:cs="Times New Roman"/>
        </w:rPr>
      </w:pPr>
      <w:r w:rsidRPr="003E4425">
        <w:rPr>
          <w:rFonts w:ascii="Times New Roman" w:eastAsia="標楷體" w:hAnsi="Times New Roman" w:cs="Times New Roman"/>
        </w:rPr>
        <w:t>針對</w:t>
      </w:r>
      <w:r w:rsidR="00910983" w:rsidRPr="003E4425">
        <w:rPr>
          <w:rFonts w:ascii="Times New Roman" w:eastAsia="標楷體" w:hAnsi="Times New Roman" w:cs="Times New Roman"/>
        </w:rPr>
        <w:t>計畫徵求的主旨，</w:t>
      </w:r>
      <w:r w:rsidRPr="003E4425">
        <w:rPr>
          <w:rFonts w:ascii="Times New Roman" w:eastAsia="標楷體" w:hAnsi="Times New Roman" w:cs="Times New Roman"/>
        </w:rPr>
        <w:t>規劃設立具有固定空間之研究中心</w:t>
      </w:r>
      <w:r w:rsidR="00806187" w:rsidRPr="003E4425">
        <w:rPr>
          <w:rFonts w:ascii="Times New Roman" w:eastAsia="標楷體" w:hAnsi="Times New Roman" w:cs="Times New Roman"/>
        </w:rPr>
        <w:t>。</w:t>
      </w:r>
    </w:p>
    <w:p w:rsidR="00A26799" w:rsidRPr="003E4425" w:rsidRDefault="00633C6F" w:rsidP="00894F43">
      <w:pPr>
        <w:pStyle w:val="a7"/>
        <w:numPr>
          <w:ilvl w:val="0"/>
          <w:numId w:val="18"/>
        </w:numPr>
        <w:spacing w:line="440" w:lineRule="exact"/>
        <w:ind w:leftChars="0"/>
        <w:jc w:val="both"/>
        <w:rPr>
          <w:rFonts w:ascii="Times New Roman" w:eastAsia="標楷體" w:hAnsi="Times New Roman" w:cs="Times New Roman"/>
        </w:rPr>
      </w:pPr>
      <w:r w:rsidRPr="003E4425">
        <w:rPr>
          <w:rFonts w:ascii="Times New Roman" w:eastAsia="標楷體" w:hAnsi="Times New Roman" w:cs="Times New Roman"/>
          <w:szCs w:val="24"/>
        </w:rPr>
        <w:t>中心成員可</w:t>
      </w:r>
      <w:r w:rsidR="00C42600" w:rsidRPr="003E4425">
        <w:rPr>
          <w:rFonts w:ascii="Times New Roman" w:eastAsia="標楷體" w:hAnsi="Times New Roman" w:cs="Times New Roman" w:hint="eastAsia"/>
          <w:szCs w:val="24"/>
        </w:rPr>
        <w:t>由</w:t>
      </w:r>
      <w:r w:rsidR="00910983" w:rsidRPr="003E4425">
        <w:rPr>
          <w:rFonts w:ascii="Times New Roman" w:eastAsia="標楷體" w:hAnsi="Times New Roman" w:cs="Times New Roman"/>
          <w:szCs w:val="24"/>
        </w:rPr>
        <w:t>他校教師或</w:t>
      </w:r>
      <w:r w:rsidRPr="003E4425">
        <w:rPr>
          <w:rFonts w:ascii="Times New Roman" w:eastAsia="標楷體" w:hAnsi="Times New Roman" w:cs="Times New Roman"/>
          <w:szCs w:val="24"/>
        </w:rPr>
        <w:t>研發機構研究成員共同參與，但他校與研發機構成員不得超過</w:t>
      </w:r>
      <w:r w:rsidRPr="003E4425">
        <w:rPr>
          <w:rFonts w:ascii="Times New Roman" w:eastAsia="標楷體" w:hAnsi="Times New Roman" w:cs="Times New Roman"/>
          <w:szCs w:val="24"/>
        </w:rPr>
        <w:t>1/2</w:t>
      </w:r>
      <w:r w:rsidR="00910983" w:rsidRPr="003E4425">
        <w:rPr>
          <w:rFonts w:ascii="Times New Roman" w:eastAsia="標楷體" w:hAnsi="Times New Roman" w:cs="Times New Roman"/>
          <w:szCs w:val="24"/>
        </w:rPr>
        <w:t>；亦可設置虛擬研究平台，</w:t>
      </w:r>
      <w:r w:rsidRPr="003E4425">
        <w:rPr>
          <w:rFonts w:ascii="Times New Roman" w:eastAsia="標楷體" w:hAnsi="Times New Roman" w:cs="Times New Roman"/>
          <w:szCs w:val="24"/>
        </w:rPr>
        <w:t>與國外學者共同合作。</w:t>
      </w:r>
    </w:p>
    <w:p w:rsidR="003723F4" w:rsidRPr="003E4425" w:rsidRDefault="00806187" w:rsidP="00894F43">
      <w:pPr>
        <w:pStyle w:val="a7"/>
        <w:numPr>
          <w:ilvl w:val="0"/>
          <w:numId w:val="18"/>
        </w:numPr>
        <w:spacing w:line="440" w:lineRule="exact"/>
        <w:ind w:leftChars="0"/>
        <w:jc w:val="both"/>
        <w:rPr>
          <w:rFonts w:ascii="Times New Roman" w:eastAsia="標楷體" w:hAnsi="Times New Roman" w:cs="Times New Roman"/>
        </w:rPr>
      </w:pPr>
      <w:r w:rsidRPr="003E4425">
        <w:rPr>
          <w:rFonts w:ascii="Times New Roman" w:eastAsia="標楷體" w:hAnsi="Times New Roman" w:cs="Times New Roman"/>
        </w:rPr>
        <w:t>研究中心於本部</w:t>
      </w:r>
      <w:r w:rsidR="003723F4" w:rsidRPr="003E4425">
        <w:rPr>
          <w:rFonts w:ascii="Times New Roman" w:eastAsia="標楷體" w:hAnsi="Times New Roman" w:cs="Times New Roman"/>
        </w:rPr>
        <w:t>補助停止後</w:t>
      </w:r>
      <w:r w:rsidRPr="003E4425">
        <w:rPr>
          <w:rFonts w:ascii="Times New Roman" w:eastAsia="標楷體" w:hAnsi="Times New Roman" w:cs="Times New Roman"/>
        </w:rPr>
        <w:t>應有持續</w:t>
      </w:r>
      <w:r w:rsidR="003723F4" w:rsidRPr="003E4425">
        <w:rPr>
          <w:rFonts w:ascii="Times New Roman" w:eastAsia="標楷體" w:hAnsi="Times New Roman" w:cs="Times New Roman"/>
        </w:rPr>
        <w:t>營運</w:t>
      </w:r>
      <w:r w:rsidRPr="003E4425">
        <w:rPr>
          <w:rFonts w:ascii="Times New Roman" w:eastAsia="標楷體" w:hAnsi="Times New Roman" w:cs="Times New Roman"/>
        </w:rPr>
        <w:t>之規劃</w:t>
      </w:r>
      <w:r w:rsidR="003723F4" w:rsidRPr="003E4425">
        <w:rPr>
          <w:rFonts w:ascii="Times New Roman" w:eastAsia="標楷體" w:hAnsi="Times New Roman" w:cs="Times New Roman"/>
        </w:rPr>
        <w:t>。</w:t>
      </w:r>
    </w:p>
    <w:p w:rsidR="00921F21" w:rsidRPr="003E4425" w:rsidRDefault="009C3741" w:rsidP="00894F43">
      <w:pPr>
        <w:pStyle w:val="a7"/>
        <w:numPr>
          <w:ilvl w:val="1"/>
          <w:numId w:val="17"/>
        </w:numPr>
        <w:spacing w:beforeLines="50" w:before="180"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計畫主持人</w:t>
      </w:r>
      <w:r w:rsidR="00D31269" w:rsidRPr="003E4425">
        <w:rPr>
          <w:rFonts w:ascii="Times New Roman" w:eastAsia="標楷體" w:hAnsi="Times New Roman" w:cs="Times New Roman"/>
          <w:bCs/>
          <w:szCs w:val="24"/>
        </w:rPr>
        <w:t>：</w:t>
      </w:r>
      <w:r w:rsidR="00806187" w:rsidRPr="003E4425">
        <w:rPr>
          <w:rFonts w:ascii="Times New Roman" w:eastAsia="標楷體" w:hAnsi="Times New Roman" w:cs="Times New Roman" w:hint="eastAsia"/>
          <w:bCs/>
          <w:szCs w:val="24"/>
        </w:rPr>
        <w:t>總計畫、子計畫之主持人與共同主持人資格必須符合本部專題研究計畫作業要點之規定</w:t>
      </w:r>
      <w:r w:rsidR="00806187" w:rsidRPr="003E4425">
        <w:rPr>
          <w:rFonts w:ascii="Times New Roman" w:eastAsia="標楷體" w:hAnsi="Times New Roman" w:cs="Times New Roman"/>
          <w:bCs/>
          <w:szCs w:val="24"/>
        </w:rPr>
        <w:t>。</w:t>
      </w:r>
      <w:r w:rsidRPr="003E4425">
        <w:rPr>
          <w:rFonts w:ascii="Times New Roman" w:eastAsia="標楷體" w:hAnsi="Times New Roman" w:cs="Times New Roman"/>
          <w:bCs/>
          <w:szCs w:val="24"/>
        </w:rPr>
        <w:t>總計畫主持人須具有主持或實際參與計畫之經驗且</w:t>
      </w:r>
      <w:r w:rsidRPr="003E4425">
        <w:rPr>
          <w:rFonts w:ascii="Times New Roman" w:eastAsia="標楷體" w:hAnsi="Times New Roman" w:cs="Times New Roman" w:hint="eastAsia"/>
          <w:bCs/>
          <w:szCs w:val="24"/>
        </w:rPr>
        <w:t>成果優異</w:t>
      </w:r>
      <w:r w:rsidRPr="003E4425">
        <w:rPr>
          <w:rFonts w:ascii="Times New Roman" w:eastAsia="標楷體" w:hAnsi="Times New Roman" w:cs="Times New Roman"/>
          <w:bCs/>
          <w:szCs w:val="24"/>
        </w:rPr>
        <w:t>。</w:t>
      </w:r>
    </w:p>
    <w:p w:rsidR="00097C83" w:rsidRPr="003E4425" w:rsidRDefault="00097C83" w:rsidP="00894F43">
      <w:pPr>
        <w:pStyle w:val="a7"/>
        <w:numPr>
          <w:ilvl w:val="1"/>
          <w:numId w:val="17"/>
        </w:numPr>
        <w:spacing w:beforeLines="50" w:before="180"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研究題目相同或內容類似之計畫已獲補助者，不得重複提出申請。</w:t>
      </w:r>
    </w:p>
    <w:p w:rsidR="00135D6D" w:rsidRPr="003E4425" w:rsidRDefault="00135D6D" w:rsidP="00025367">
      <w:pPr>
        <w:pStyle w:val="a7"/>
        <w:numPr>
          <w:ilvl w:val="0"/>
          <w:numId w:val="4"/>
        </w:numPr>
        <w:spacing w:line="312" w:lineRule="auto"/>
        <w:ind w:leftChars="0" w:left="567" w:hanging="567"/>
        <w:jc w:val="both"/>
        <w:rPr>
          <w:rFonts w:ascii="Times New Roman" w:eastAsia="標楷體" w:hAnsi="Times New Roman" w:cs="Times New Roman"/>
          <w:b/>
          <w:bCs/>
          <w:sz w:val="28"/>
          <w:szCs w:val="28"/>
        </w:rPr>
      </w:pPr>
      <w:r w:rsidRPr="003E4425">
        <w:rPr>
          <w:rFonts w:ascii="Times New Roman" w:eastAsia="標楷體" w:hAnsi="Times New Roman" w:cs="Times New Roman"/>
          <w:b/>
          <w:bCs/>
          <w:sz w:val="28"/>
          <w:szCs w:val="28"/>
        </w:rPr>
        <w:t>計畫</w:t>
      </w:r>
      <w:r w:rsidR="00806187" w:rsidRPr="003E4425">
        <w:rPr>
          <w:rFonts w:ascii="Times New Roman" w:eastAsia="標楷體" w:hAnsi="Times New Roman" w:cs="Times New Roman"/>
          <w:b/>
          <w:bCs/>
          <w:sz w:val="28"/>
          <w:szCs w:val="28"/>
        </w:rPr>
        <w:t>型別</w:t>
      </w:r>
      <w:r w:rsidR="00C25B28" w:rsidRPr="003E4425">
        <w:rPr>
          <w:rFonts w:ascii="Times New Roman" w:eastAsia="標楷體" w:hAnsi="Times New Roman" w:cs="Times New Roman" w:hint="eastAsia"/>
          <w:b/>
          <w:bCs/>
          <w:sz w:val="28"/>
          <w:szCs w:val="28"/>
        </w:rPr>
        <w:t>、</w:t>
      </w:r>
      <w:r w:rsidR="00806187" w:rsidRPr="003E4425">
        <w:rPr>
          <w:rFonts w:ascii="Times New Roman" w:eastAsia="標楷體" w:hAnsi="Times New Roman" w:cs="Times New Roman"/>
          <w:b/>
          <w:bCs/>
          <w:sz w:val="28"/>
          <w:szCs w:val="28"/>
        </w:rPr>
        <w:t>期程</w:t>
      </w:r>
      <w:r w:rsidR="00C25B28" w:rsidRPr="003E4425">
        <w:rPr>
          <w:rFonts w:ascii="Times New Roman" w:eastAsia="標楷體" w:hAnsi="Times New Roman" w:cs="Times New Roman" w:hint="eastAsia"/>
          <w:b/>
          <w:bCs/>
          <w:sz w:val="28"/>
          <w:szCs w:val="28"/>
        </w:rPr>
        <w:t>及經費規模</w:t>
      </w:r>
    </w:p>
    <w:p w:rsidR="00562693" w:rsidRPr="003E4425" w:rsidRDefault="00562693" w:rsidP="00894F43">
      <w:pPr>
        <w:pStyle w:val="a7"/>
        <w:numPr>
          <w:ilvl w:val="1"/>
          <w:numId w:val="19"/>
        </w:numPr>
        <w:spacing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計畫</w:t>
      </w:r>
      <w:r w:rsidR="00806187" w:rsidRPr="003E4425">
        <w:rPr>
          <w:rFonts w:ascii="Times New Roman" w:eastAsia="標楷體" w:hAnsi="Times New Roman" w:cs="Times New Roman"/>
          <w:bCs/>
          <w:szCs w:val="24"/>
        </w:rPr>
        <w:t>型別</w:t>
      </w:r>
      <w:r w:rsidRPr="003E4425">
        <w:rPr>
          <w:rFonts w:ascii="Times New Roman" w:eastAsia="標楷體" w:hAnsi="Times New Roman" w:cs="Times New Roman"/>
          <w:bCs/>
          <w:szCs w:val="24"/>
        </w:rPr>
        <w:t>：</w:t>
      </w:r>
      <w:r w:rsidR="00806187" w:rsidRPr="003E4425">
        <w:rPr>
          <w:rFonts w:ascii="Times New Roman" w:eastAsia="標楷體" w:hAnsi="Times New Roman" w:cs="Times New Roman"/>
          <w:bCs/>
          <w:szCs w:val="24"/>
        </w:rPr>
        <w:t>限整合型計畫</w:t>
      </w:r>
      <w:r w:rsidR="00667057" w:rsidRPr="003E4425">
        <w:rPr>
          <w:rFonts w:ascii="Times New Roman" w:eastAsia="標楷體" w:hAnsi="Times New Roman" w:cs="Times New Roman"/>
          <w:bCs/>
          <w:szCs w:val="24"/>
        </w:rPr>
        <w:t>（</w:t>
      </w:r>
      <w:r w:rsidR="003E4425">
        <w:rPr>
          <w:rFonts w:ascii="Times New Roman" w:eastAsia="標楷體" w:hAnsi="Times New Roman" w:cs="Times New Roman" w:hint="eastAsia"/>
          <w:bCs/>
          <w:szCs w:val="24"/>
        </w:rPr>
        <w:t>可以單一整合型計畫或一般整合型計畫方式提出</w:t>
      </w:r>
      <w:r w:rsidR="00667057" w:rsidRPr="003E4425">
        <w:rPr>
          <w:rFonts w:ascii="Times New Roman" w:eastAsia="標楷體" w:hAnsi="Times New Roman" w:cs="Times New Roman"/>
          <w:bCs/>
          <w:szCs w:val="24"/>
        </w:rPr>
        <w:t>）</w:t>
      </w:r>
      <w:r w:rsidR="00806187" w:rsidRPr="003E4425">
        <w:rPr>
          <w:rFonts w:ascii="Times New Roman" w:eastAsia="標楷體" w:hAnsi="Times New Roman" w:cs="Times New Roman"/>
          <w:bCs/>
          <w:szCs w:val="24"/>
        </w:rPr>
        <w:t>。</w:t>
      </w:r>
    </w:p>
    <w:p w:rsidR="00633C6F" w:rsidRPr="003E4425" w:rsidRDefault="00562693" w:rsidP="00894F43">
      <w:pPr>
        <w:pStyle w:val="a7"/>
        <w:numPr>
          <w:ilvl w:val="1"/>
          <w:numId w:val="19"/>
        </w:numPr>
        <w:spacing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計畫</w:t>
      </w:r>
      <w:r w:rsidR="00806187" w:rsidRPr="003E4425">
        <w:rPr>
          <w:rFonts w:ascii="Times New Roman" w:eastAsia="標楷體" w:hAnsi="Times New Roman" w:cs="Times New Roman"/>
          <w:bCs/>
          <w:szCs w:val="24"/>
        </w:rPr>
        <w:t>期程：</w:t>
      </w:r>
      <w:r w:rsidRPr="003E4425">
        <w:rPr>
          <w:rFonts w:ascii="Times New Roman" w:eastAsia="標楷體" w:hAnsi="Times New Roman" w:cs="Times New Roman"/>
          <w:bCs/>
          <w:szCs w:val="24"/>
        </w:rPr>
        <w:t>106</w:t>
      </w:r>
      <w:r w:rsidRPr="003E4425">
        <w:rPr>
          <w:rFonts w:ascii="Times New Roman" w:eastAsia="標楷體" w:hAnsi="Times New Roman" w:cs="Times New Roman"/>
          <w:bCs/>
          <w:szCs w:val="24"/>
        </w:rPr>
        <w:t>年</w:t>
      </w:r>
      <w:r w:rsidR="003E4425">
        <w:rPr>
          <w:rFonts w:ascii="Times New Roman" w:eastAsia="標楷體" w:hAnsi="Times New Roman" w:cs="Times New Roman" w:hint="eastAsia"/>
          <w:bCs/>
          <w:szCs w:val="24"/>
        </w:rPr>
        <w:t>6</w:t>
      </w:r>
      <w:r w:rsidR="003E4425">
        <w:rPr>
          <w:rFonts w:ascii="Times New Roman" w:eastAsia="標楷體" w:hAnsi="Times New Roman" w:cs="Times New Roman" w:hint="eastAsia"/>
          <w:bCs/>
          <w:szCs w:val="24"/>
        </w:rPr>
        <w:t>月至</w:t>
      </w:r>
      <w:r w:rsidRPr="003E4425">
        <w:rPr>
          <w:rFonts w:ascii="Times New Roman" w:eastAsia="標楷體" w:hAnsi="Times New Roman" w:cs="Times New Roman"/>
          <w:bCs/>
          <w:szCs w:val="24"/>
        </w:rPr>
        <w:t>1</w:t>
      </w:r>
      <w:r w:rsidR="00343AE7" w:rsidRPr="003E4425">
        <w:rPr>
          <w:rFonts w:ascii="Times New Roman" w:eastAsia="標楷體" w:hAnsi="Times New Roman" w:cs="Times New Roman"/>
          <w:bCs/>
          <w:szCs w:val="24"/>
        </w:rPr>
        <w:t>10</w:t>
      </w:r>
      <w:r w:rsidRPr="003E4425">
        <w:rPr>
          <w:rFonts w:ascii="Times New Roman" w:eastAsia="標楷體" w:hAnsi="Times New Roman" w:cs="Times New Roman"/>
          <w:bCs/>
          <w:szCs w:val="24"/>
        </w:rPr>
        <w:t>年</w:t>
      </w:r>
      <w:r w:rsidR="00343AE7" w:rsidRPr="003E4425">
        <w:rPr>
          <w:rFonts w:ascii="Times New Roman" w:eastAsia="標楷體" w:hAnsi="Times New Roman" w:cs="Times New Roman"/>
          <w:bCs/>
          <w:szCs w:val="24"/>
        </w:rPr>
        <w:t>5</w:t>
      </w:r>
      <w:r w:rsidRPr="003E4425">
        <w:rPr>
          <w:rFonts w:ascii="Times New Roman" w:eastAsia="標楷體" w:hAnsi="Times New Roman" w:cs="Times New Roman"/>
          <w:bCs/>
          <w:szCs w:val="24"/>
        </w:rPr>
        <w:t>月</w:t>
      </w:r>
      <w:r w:rsidR="00667057" w:rsidRPr="003E4425">
        <w:rPr>
          <w:rFonts w:ascii="Times New Roman" w:eastAsia="標楷體" w:hAnsi="Times New Roman" w:cs="Times New Roman"/>
          <w:bCs/>
          <w:szCs w:val="24"/>
        </w:rPr>
        <w:t>（</w:t>
      </w:r>
      <w:r w:rsidR="00806187" w:rsidRPr="003E4425">
        <w:rPr>
          <w:rFonts w:ascii="Times New Roman" w:eastAsia="標楷體" w:hAnsi="Times New Roman" w:cs="Times New Roman"/>
          <w:bCs/>
          <w:szCs w:val="24"/>
        </w:rPr>
        <w:t>共</w:t>
      </w:r>
      <w:r w:rsidR="00806187" w:rsidRPr="003E4425">
        <w:rPr>
          <w:rFonts w:ascii="Times New Roman" w:eastAsia="標楷體" w:hAnsi="Times New Roman" w:cs="Times New Roman"/>
          <w:bCs/>
          <w:szCs w:val="24"/>
        </w:rPr>
        <w:t>4</w:t>
      </w:r>
      <w:r w:rsidR="00667057" w:rsidRPr="003E4425">
        <w:rPr>
          <w:rFonts w:ascii="Times New Roman" w:eastAsia="標楷體" w:hAnsi="Times New Roman" w:cs="Times New Roman"/>
          <w:bCs/>
          <w:szCs w:val="24"/>
        </w:rPr>
        <w:t>年）</w:t>
      </w:r>
      <w:r w:rsidR="00806187" w:rsidRPr="003E4425">
        <w:rPr>
          <w:rFonts w:ascii="Times New Roman" w:eastAsia="標楷體" w:hAnsi="Times New Roman" w:cs="Times New Roman"/>
          <w:bCs/>
          <w:szCs w:val="24"/>
        </w:rPr>
        <w:t>。本部將</w:t>
      </w:r>
      <w:r w:rsidR="00F7165A" w:rsidRPr="003E4425">
        <w:rPr>
          <w:rFonts w:ascii="Times New Roman" w:eastAsia="標楷體" w:hAnsi="Times New Roman" w:cs="Times New Roman"/>
          <w:bCs/>
          <w:szCs w:val="24"/>
        </w:rPr>
        <w:t>視每年</w:t>
      </w:r>
      <w:r w:rsidR="003137FA" w:rsidRPr="003E4425">
        <w:rPr>
          <w:rFonts w:ascii="Times New Roman" w:eastAsia="標楷體" w:hAnsi="Times New Roman" w:cs="Times New Roman"/>
          <w:bCs/>
          <w:szCs w:val="24"/>
        </w:rPr>
        <w:t>執行績效，分年審查</w:t>
      </w:r>
      <w:r w:rsidR="00F7165A" w:rsidRPr="003E4425">
        <w:rPr>
          <w:rFonts w:ascii="Times New Roman" w:eastAsia="標楷體" w:hAnsi="Times New Roman" w:cs="Times New Roman"/>
          <w:bCs/>
          <w:szCs w:val="24"/>
        </w:rPr>
        <w:t>，</w:t>
      </w:r>
      <w:r w:rsidR="003137FA" w:rsidRPr="003E4425">
        <w:rPr>
          <w:rFonts w:ascii="Times New Roman" w:eastAsia="標楷體" w:hAnsi="Times New Roman" w:cs="Times New Roman"/>
          <w:bCs/>
          <w:szCs w:val="24"/>
        </w:rPr>
        <w:t>逐年核定</w:t>
      </w:r>
      <w:r w:rsidR="005C2C9E" w:rsidRPr="003E4425">
        <w:rPr>
          <w:rFonts w:ascii="Times New Roman" w:eastAsia="標楷體" w:hAnsi="Times New Roman" w:cs="Times New Roman"/>
          <w:bCs/>
          <w:szCs w:val="24"/>
        </w:rPr>
        <w:t>。</w:t>
      </w:r>
    </w:p>
    <w:p w:rsidR="00883A5A" w:rsidRPr="003E4425" w:rsidRDefault="00C25B28" w:rsidP="00883A5A">
      <w:pPr>
        <w:pStyle w:val="a7"/>
        <w:numPr>
          <w:ilvl w:val="1"/>
          <w:numId w:val="19"/>
        </w:numPr>
        <w:spacing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hint="eastAsia"/>
          <w:bCs/>
          <w:szCs w:val="24"/>
        </w:rPr>
        <w:t>計畫</w:t>
      </w:r>
      <w:r w:rsidR="003E4425">
        <w:rPr>
          <w:rFonts w:ascii="Times New Roman" w:eastAsia="標楷體" w:hAnsi="Times New Roman" w:cs="Times New Roman" w:hint="eastAsia"/>
          <w:bCs/>
          <w:szCs w:val="24"/>
        </w:rPr>
        <w:t>核定</w:t>
      </w:r>
      <w:r w:rsidRPr="003E4425">
        <w:rPr>
          <w:rFonts w:ascii="Times New Roman" w:eastAsia="標楷體" w:hAnsi="Times New Roman" w:cs="Times New Roman" w:hint="eastAsia"/>
          <w:bCs/>
          <w:szCs w:val="24"/>
        </w:rPr>
        <w:t>經費上限以</w:t>
      </w:r>
      <w:r w:rsidR="00760A5B" w:rsidRPr="003E4425">
        <w:rPr>
          <w:rFonts w:ascii="Times New Roman" w:eastAsia="標楷體" w:hAnsi="Times New Roman" w:cs="Times New Roman" w:hint="eastAsia"/>
          <w:bCs/>
          <w:szCs w:val="24"/>
        </w:rPr>
        <w:t>新台幣</w:t>
      </w:r>
      <w:r w:rsidRPr="003E4425">
        <w:rPr>
          <w:rFonts w:ascii="Times New Roman" w:eastAsia="標楷體" w:hAnsi="Times New Roman" w:cs="Times New Roman" w:hint="eastAsia"/>
          <w:bCs/>
          <w:szCs w:val="24"/>
        </w:rPr>
        <w:t>1,000</w:t>
      </w:r>
      <w:r w:rsidRPr="003E4425">
        <w:rPr>
          <w:rFonts w:ascii="Times New Roman" w:eastAsia="標楷體" w:hAnsi="Times New Roman" w:cs="Times New Roman" w:hint="eastAsia"/>
          <w:bCs/>
          <w:szCs w:val="24"/>
        </w:rPr>
        <w:t>萬元為原則。</w:t>
      </w:r>
    </w:p>
    <w:p w:rsidR="000772DF" w:rsidRPr="003E4425" w:rsidRDefault="000772DF" w:rsidP="00B87AC3">
      <w:pPr>
        <w:pStyle w:val="a7"/>
        <w:numPr>
          <w:ilvl w:val="0"/>
          <w:numId w:val="4"/>
        </w:numPr>
        <w:spacing w:line="312" w:lineRule="auto"/>
        <w:ind w:leftChars="0" w:left="561" w:hanging="561"/>
        <w:jc w:val="both"/>
        <w:rPr>
          <w:rFonts w:ascii="Times New Roman" w:eastAsia="標楷體" w:hAnsi="Times New Roman" w:cs="Times New Roman"/>
          <w:b/>
          <w:bCs/>
          <w:sz w:val="28"/>
          <w:szCs w:val="28"/>
        </w:rPr>
      </w:pPr>
      <w:r w:rsidRPr="003E4425">
        <w:rPr>
          <w:rFonts w:ascii="Times New Roman" w:eastAsia="標楷體" w:hAnsi="Times New Roman" w:cs="Times New Roman"/>
          <w:b/>
          <w:bCs/>
          <w:sz w:val="28"/>
          <w:szCs w:val="28"/>
        </w:rPr>
        <w:t>申請方式及申請時程</w:t>
      </w:r>
    </w:p>
    <w:p w:rsidR="00AF0640" w:rsidRDefault="00AF0640" w:rsidP="003E4425">
      <w:pPr>
        <w:snapToGrid w:val="0"/>
        <w:spacing w:line="440" w:lineRule="atLeast"/>
        <w:jc w:val="both"/>
        <w:rPr>
          <w:rFonts w:ascii="Times New Roman" w:eastAsia="標楷體" w:hAnsi="Times New Roman" w:cs="Times New Roman"/>
          <w:bCs/>
          <w:szCs w:val="24"/>
        </w:rPr>
      </w:pPr>
      <w:r>
        <w:rPr>
          <w:rFonts w:ascii="Times New Roman" w:eastAsia="標楷體" w:hAnsi="Times New Roman" w:cs="Times New Roman" w:hint="eastAsia"/>
          <w:bCs/>
          <w:szCs w:val="24"/>
        </w:rPr>
        <w:t>1.</w:t>
      </w:r>
      <w:r>
        <w:rPr>
          <w:rFonts w:ascii="Times New Roman" w:eastAsia="標楷體" w:hAnsi="Times New Roman" w:cs="Times New Roman" w:hint="eastAsia"/>
          <w:bCs/>
          <w:szCs w:val="24"/>
        </w:rPr>
        <w:t>申請方式：</w:t>
      </w:r>
      <w:r w:rsidRPr="0026004C">
        <w:rPr>
          <w:rFonts w:ascii="標楷體" w:eastAsia="標楷體" w:hAnsi="標楷體" w:hint="eastAsia"/>
        </w:rPr>
        <w:t>申請本計畫</w:t>
      </w:r>
      <w:r>
        <w:rPr>
          <w:rFonts w:ascii="標楷體" w:eastAsia="標楷體" w:hAnsi="標楷體" w:hint="eastAsia"/>
          <w:bCs/>
        </w:rPr>
        <w:t>請依本部一般專題計畫申請方式線上提出申請。</w:t>
      </w:r>
    </w:p>
    <w:p w:rsidR="00AF0640" w:rsidRDefault="00AF0640" w:rsidP="003E4425">
      <w:pPr>
        <w:snapToGrid w:val="0"/>
        <w:spacing w:line="440" w:lineRule="atLeast"/>
        <w:jc w:val="both"/>
        <w:rPr>
          <w:rFonts w:ascii="Times New Roman" w:eastAsia="標楷體" w:hAnsi="Times New Roman" w:cs="Times New Roman"/>
          <w:bCs/>
          <w:szCs w:val="24"/>
        </w:rPr>
      </w:pPr>
      <w:r>
        <w:rPr>
          <w:rFonts w:ascii="Times New Roman" w:eastAsia="標楷體" w:hAnsi="Times New Roman" w:cs="Times New Roman" w:hint="eastAsia"/>
          <w:bCs/>
          <w:szCs w:val="24"/>
        </w:rPr>
        <w:t>2.</w:t>
      </w:r>
      <w:r w:rsidR="003E4425" w:rsidRPr="003E4425">
        <w:rPr>
          <w:rFonts w:ascii="Times New Roman" w:eastAsia="標楷體" w:hAnsi="Times New Roman" w:cs="Times New Roman"/>
          <w:bCs/>
          <w:szCs w:val="24"/>
        </w:rPr>
        <w:t>截止日期：</w:t>
      </w:r>
      <w:r w:rsidR="003E4425" w:rsidRPr="003E4425">
        <w:rPr>
          <w:rFonts w:ascii="Times New Roman" w:eastAsia="標楷體" w:hAnsi="Times New Roman" w:cs="Times New Roman"/>
          <w:bCs/>
          <w:szCs w:val="24"/>
        </w:rPr>
        <w:t>106</w:t>
      </w:r>
      <w:r w:rsidR="003E4425" w:rsidRPr="003E4425">
        <w:rPr>
          <w:rFonts w:ascii="Times New Roman" w:eastAsia="標楷體" w:hAnsi="Times New Roman" w:cs="Times New Roman"/>
          <w:bCs/>
          <w:szCs w:val="24"/>
        </w:rPr>
        <w:t>年</w:t>
      </w:r>
      <w:r w:rsidR="003E4425">
        <w:rPr>
          <w:rFonts w:ascii="Times New Roman" w:eastAsia="標楷體" w:hAnsi="Times New Roman" w:cs="Times New Roman" w:hint="eastAsia"/>
          <w:bCs/>
          <w:szCs w:val="24"/>
        </w:rPr>
        <w:t>5</w:t>
      </w:r>
      <w:r w:rsidR="003E4425" w:rsidRPr="003E4425">
        <w:rPr>
          <w:rFonts w:ascii="Times New Roman" w:eastAsia="標楷體" w:hAnsi="Times New Roman" w:cs="Times New Roman"/>
          <w:bCs/>
          <w:szCs w:val="24"/>
        </w:rPr>
        <w:t>月</w:t>
      </w:r>
      <w:r w:rsidR="003E4425">
        <w:rPr>
          <w:rFonts w:ascii="Times New Roman" w:eastAsia="標楷體" w:hAnsi="Times New Roman" w:cs="Times New Roman" w:hint="eastAsia"/>
          <w:bCs/>
          <w:szCs w:val="24"/>
        </w:rPr>
        <w:t>23</w:t>
      </w:r>
      <w:r w:rsidR="003E4425" w:rsidRPr="003E4425">
        <w:rPr>
          <w:rFonts w:ascii="Times New Roman" w:eastAsia="標楷體" w:hAnsi="Times New Roman" w:cs="Times New Roman"/>
          <w:bCs/>
          <w:szCs w:val="24"/>
        </w:rPr>
        <w:t>日</w:t>
      </w:r>
      <w:r w:rsidRPr="0026004C">
        <w:rPr>
          <w:rFonts w:ascii="標楷體" w:eastAsia="標楷體" w:hAnsi="標楷體" w:hint="eastAsia"/>
          <w:bCs/>
        </w:rPr>
        <w:t>前由申請機構</w:t>
      </w:r>
      <w:r>
        <w:rPr>
          <w:rFonts w:ascii="標楷體" w:eastAsia="標楷體" w:hAnsi="標楷體" w:hint="eastAsia"/>
          <w:bCs/>
        </w:rPr>
        <w:t>備文</w:t>
      </w:r>
      <w:r w:rsidRPr="0026004C">
        <w:rPr>
          <w:rFonts w:ascii="標楷體" w:eastAsia="標楷體" w:hAnsi="標楷體" w:hint="eastAsia"/>
          <w:bCs/>
        </w:rPr>
        <w:t>函送本部</w:t>
      </w:r>
      <w:r w:rsidR="003E4425" w:rsidRPr="003E4425">
        <w:rPr>
          <w:rFonts w:ascii="Times New Roman" w:eastAsia="標楷體" w:hAnsi="Times New Roman" w:cs="Times New Roman"/>
          <w:bCs/>
          <w:szCs w:val="24"/>
        </w:rPr>
        <w:t>。逾期送出、資料不全</w:t>
      </w:r>
      <w:r w:rsidR="003E4425" w:rsidRPr="003E4425">
        <w:rPr>
          <w:rFonts w:ascii="Times New Roman" w:eastAsia="標楷體" w:hAnsi="Times New Roman" w:cs="Times New Roman"/>
          <w:bCs/>
          <w:szCs w:val="24"/>
        </w:rPr>
        <w:lastRenderedPageBreak/>
        <w:t>或不符合規定者，不予受理。</w:t>
      </w:r>
    </w:p>
    <w:p w:rsidR="003E4425" w:rsidRPr="00AF0640" w:rsidRDefault="00AF0640" w:rsidP="00AF0640">
      <w:pPr>
        <w:snapToGrid w:val="0"/>
        <w:spacing w:line="440" w:lineRule="atLeast"/>
        <w:ind w:leftChars="6" w:left="168" w:hangingChars="64" w:hanging="154"/>
        <w:jc w:val="both"/>
        <w:rPr>
          <w:rFonts w:ascii="Times New Roman" w:eastAsia="標楷體" w:hAnsi="Times New Roman" w:cs="Times New Roman"/>
          <w:bCs/>
          <w:szCs w:val="24"/>
        </w:rPr>
      </w:pPr>
      <w:r>
        <w:rPr>
          <w:rFonts w:ascii="Times New Roman" w:eastAsia="標楷體" w:hAnsi="Times New Roman" w:cs="Times New Roman" w:hint="eastAsia"/>
          <w:bCs/>
          <w:szCs w:val="24"/>
        </w:rPr>
        <w:t>3.</w:t>
      </w:r>
      <w:r>
        <w:rPr>
          <w:rFonts w:ascii="Times New Roman" w:eastAsia="標楷體" w:hAnsi="Times New Roman" w:cs="Times New Roman" w:hint="eastAsia"/>
          <w:bCs/>
          <w:szCs w:val="24"/>
        </w:rPr>
        <w:t>注意事項</w:t>
      </w:r>
      <w:r>
        <w:rPr>
          <w:rFonts w:ascii="標楷體" w:eastAsia="標楷體" w:hAnsi="標楷體" w:cs="Times New Roman" w:hint="eastAsia"/>
          <w:bCs/>
          <w:szCs w:val="24"/>
        </w:rPr>
        <w:t>：</w:t>
      </w:r>
      <w:r w:rsidR="003E4425" w:rsidRPr="00AF0640">
        <w:rPr>
          <w:rFonts w:ascii="Times New Roman" w:eastAsia="標楷體" w:hAnsi="Times New Roman" w:cs="Times New Roman"/>
          <w:bCs/>
          <w:szCs w:val="24"/>
        </w:rPr>
        <w:t>本計畫申請時請於計畫申請書之「計畫歸屬」欄中勾選「科教國合司」，點選「任務型計畫（</w:t>
      </w:r>
      <w:r w:rsidR="003E4425" w:rsidRPr="00AF0640">
        <w:rPr>
          <w:rFonts w:ascii="Times New Roman" w:eastAsia="標楷體" w:hAnsi="Times New Roman" w:cs="Times New Roman"/>
          <w:bCs/>
          <w:szCs w:val="24"/>
        </w:rPr>
        <w:t>SK</w:t>
      </w:r>
      <w:r w:rsidR="003E4425" w:rsidRPr="00AF0640">
        <w:rPr>
          <w:rFonts w:ascii="Times New Roman" w:eastAsia="標楷體" w:hAnsi="Times New Roman" w:cs="Times New Roman"/>
          <w:bCs/>
          <w:szCs w:val="24"/>
        </w:rPr>
        <w:t>）」，學門代碼請選</w:t>
      </w:r>
      <w:r w:rsidR="003E4425" w:rsidRPr="00AF0640">
        <w:rPr>
          <w:rFonts w:ascii="Times New Roman" w:eastAsia="標楷體" w:hAnsi="Times New Roman" w:cs="Times New Roman"/>
          <w:bCs/>
          <w:szCs w:val="24"/>
        </w:rPr>
        <w:t>SSK0</w:t>
      </w:r>
      <w:r w:rsidRPr="00AF0640">
        <w:rPr>
          <w:rFonts w:ascii="Times New Roman" w:eastAsia="標楷體" w:hAnsi="Times New Roman" w:cs="Times New Roman" w:hint="eastAsia"/>
          <w:bCs/>
          <w:szCs w:val="24"/>
        </w:rPr>
        <w:t>0</w:t>
      </w:r>
      <w:r w:rsidR="003E4425" w:rsidRPr="00AF0640">
        <w:rPr>
          <w:rFonts w:ascii="Times New Roman" w:eastAsia="標楷體" w:hAnsi="Times New Roman" w:cs="Times New Roman"/>
          <w:bCs/>
          <w:szCs w:val="24"/>
        </w:rPr>
        <w:t>（</w:t>
      </w:r>
      <w:r w:rsidRPr="00AF0640">
        <w:rPr>
          <w:rFonts w:ascii="Times New Roman" w:eastAsia="標楷體" w:hAnsi="Times New Roman" w:cs="Times New Roman" w:hint="eastAsia"/>
          <w:bCs/>
          <w:szCs w:val="24"/>
        </w:rPr>
        <w:t>總類</w:t>
      </w:r>
      <w:r w:rsidR="003E4425" w:rsidRPr="00AF0640">
        <w:rPr>
          <w:rFonts w:ascii="Times New Roman" w:eastAsia="標楷體" w:hAnsi="Times New Roman" w:cs="Times New Roman"/>
          <w:bCs/>
          <w:szCs w:val="24"/>
        </w:rPr>
        <w:t>），並請於計畫名稱後註明「</w:t>
      </w:r>
      <w:r w:rsidRPr="00AF0640">
        <w:rPr>
          <w:rFonts w:ascii="Times New Roman" w:eastAsia="標楷體" w:hAnsi="Times New Roman" w:cs="Times New Roman" w:hint="eastAsia"/>
          <w:bCs/>
          <w:szCs w:val="24"/>
        </w:rPr>
        <w:t>旗艦計畫</w:t>
      </w:r>
      <w:r w:rsidRPr="00AF0640">
        <w:rPr>
          <w:rFonts w:ascii="Times New Roman" w:eastAsia="標楷體" w:hAnsi="Times New Roman" w:cs="Times New Roman" w:hint="eastAsia"/>
          <w:bCs/>
          <w:szCs w:val="24"/>
        </w:rPr>
        <w:t>-</w:t>
      </w:r>
      <w:r w:rsidRPr="00AF0640">
        <w:rPr>
          <w:rFonts w:ascii="Times New Roman" w:eastAsia="標楷體" w:hAnsi="Times New Roman" w:cs="Times New Roman" w:hint="eastAsia"/>
          <w:bCs/>
          <w:szCs w:val="24"/>
        </w:rPr>
        <w:t>新興科技媒體中心</w:t>
      </w:r>
      <w:r w:rsidR="003E4425" w:rsidRPr="00AF0640">
        <w:rPr>
          <w:rFonts w:ascii="Times New Roman" w:eastAsia="標楷體" w:hAnsi="Times New Roman" w:cs="Times New Roman"/>
          <w:bCs/>
          <w:szCs w:val="24"/>
        </w:rPr>
        <w:t>」</w:t>
      </w:r>
    </w:p>
    <w:p w:rsidR="003E4425" w:rsidRPr="00AF0640" w:rsidRDefault="00AF0640" w:rsidP="00AF0640">
      <w:pPr>
        <w:snapToGrid w:val="0"/>
        <w:spacing w:line="440" w:lineRule="atLeast"/>
        <w:ind w:leftChars="6" w:left="168" w:hangingChars="64" w:hanging="154"/>
        <w:jc w:val="both"/>
        <w:rPr>
          <w:rFonts w:ascii="Times New Roman" w:eastAsia="標楷體" w:hAnsi="Times New Roman" w:cs="Times New Roman"/>
          <w:bCs/>
          <w:szCs w:val="24"/>
        </w:rPr>
      </w:pPr>
      <w:r>
        <w:rPr>
          <w:rFonts w:ascii="Times New Roman" w:eastAsia="標楷體" w:hAnsi="Times New Roman" w:cs="Times New Roman" w:hint="eastAsia"/>
          <w:bCs/>
          <w:szCs w:val="24"/>
        </w:rPr>
        <w:t>4.</w:t>
      </w:r>
      <w:r w:rsidR="003E4425" w:rsidRPr="00AF0640">
        <w:rPr>
          <w:rFonts w:ascii="Times New Roman" w:eastAsia="標楷體" w:hAnsi="Times New Roman" w:cs="Times New Roman"/>
          <w:bCs/>
          <w:szCs w:val="24"/>
        </w:rPr>
        <w:t>其他相關規定，請依「科技部補助專題研究計畫作業要點」及其他相關規定辦理。</w:t>
      </w:r>
    </w:p>
    <w:p w:rsidR="00562693" w:rsidRPr="003E4425" w:rsidRDefault="00562693" w:rsidP="00052EE6">
      <w:pPr>
        <w:pStyle w:val="a7"/>
        <w:numPr>
          <w:ilvl w:val="0"/>
          <w:numId w:val="4"/>
        </w:numPr>
        <w:spacing w:line="312" w:lineRule="auto"/>
        <w:ind w:leftChars="0" w:left="567" w:hanging="567"/>
        <w:jc w:val="both"/>
        <w:rPr>
          <w:rFonts w:ascii="Times New Roman" w:eastAsia="標楷體" w:hAnsi="Times New Roman" w:cs="Times New Roman"/>
          <w:b/>
          <w:bCs/>
          <w:sz w:val="28"/>
          <w:szCs w:val="28"/>
        </w:rPr>
      </w:pPr>
      <w:r w:rsidRPr="003E4425">
        <w:rPr>
          <w:rFonts w:ascii="Times New Roman" w:eastAsia="標楷體" w:hAnsi="Times New Roman" w:cs="Times New Roman"/>
          <w:b/>
          <w:bCs/>
          <w:sz w:val="28"/>
          <w:szCs w:val="28"/>
        </w:rPr>
        <w:t>計畫審</w:t>
      </w:r>
      <w:r w:rsidR="00AF3F1B" w:rsidRPr="003E4425">
        <w:rPr>
          <w:rFonts w:ascii="Times New Roman" w:eastAsia="標楷體" w:hAnsi="Times New Roman" w:cs="Times New Roman"/>
          <w:b/>
          <w:bCs/>
          <w:sz w:val="28"/>
          <w:szCs w:val="28"/>
        </w:rPr>
        <w:t>查</w:t>
      </w:r>
      <w:r w:rsidR="00290BD6" w:rsidRPr="003E4425">
        <w:rPr>
          <w:rFonts w:ascii="Times New Roman" w:eastAsia="標楷體" w:hAnsi="Times New Roman" w:cs="Times New Roman"/>
          <w:b/>
          <w:bCs/>
          <w:sz w:val="28"/>
          <w:szCs w:val="28"/>
        </w:rPr>
        <w:t>作業及要</w:t>
      </w:r>
      <w:r w:rsidRPr="003E4425">
        <w:rPr>
          <w:rFonts w:ascii="Times New Roman" w:eastAsia="標楷體" w:hAnsi="Times New Roman" w:cs="Times New Roman"/>
          <w:b/>
          <w:bCs/>
          <w:sz w:val="28"/>
          <w:szCs w:val="28"/>
        </w:rPr>
        <w:t>點</w:t>
      </w:r>
    </w:p>
    <w:p w:rsidR="00052EE6" w:rsidRPr="003E4425" w:rsidRDefault="00052EE6" w:rsidP="00894F43">
      <w:pPr>
        <w:pStyle w:val="a7"/>
        <w:numPr>
          <w:ilvl w:val="1"/>
          <w:numId w:val="24"/>
        </w:numPr>
        <w:spacing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審查項目</w:t>
      </w:r>
    </w:p>
    <w:p w:rsidR="00734CFE" w:rsidRPr="003E4425" w:rsidRDefault="006919FB" w:rsidP="00894F43">
      <w:pPr>
        <w:pStyle w:val="a7"/>
        <w:numPr>
          <w:ilvl w:val="0"/>
          <w:numId w:val="27"/>
        </w:numPr>
        <w:spacing w:line="312" w:lineRule="auto"/>
        <w:ind w:leftChars="0"/>
        <w:jc w:val="both"/>
        <w:rPr>
          <w:rFonts w:ascii="Times New Roman" w:eastAsia="標楷體" w:hAnsi="Times New Roman" w:cs="Times New Roman"/>
          <w:bCs/>
          <w:szCs w:val="24"/>
        </w:rPr>
      </w:pPr>
      <w:r w:rsidRPr="003E4425">
        <w:rPr>
          <w:rFonts w:ascii="Times New Roman" w:eastAsia="標楷體" w:hAnsi="Times New Roman" w:cs="Times New Roman"/>
          <w:bCs/>
          <w:szCs w:val="24"/>
        </w:rPr>
        <w:t>研究中心團隊</w:t>
      </w:r>
      <w:r w:rsidR="00734CFE" w:rsidRPr="003E4425">
        <w:rPr>
          <w:rFonts w:ascii="Times New Roman" w:eastAsia="標楷體" w:hAnsi="Times New Roman" w:cs="Times New Roman"/>
          <w:bCs/>
          <w:szCs w:val="24"/>
        </w:rPr>
        <w:t>近</w:t>
      </w:r>
      <w:r w:rsidR="00ED7ADE" w:rsidRPr="003E4425">
        <w:rPr>
          <w:rFonts w:ascii="Times New Roman" w:eastAsia="標楷體" w:hAnsi="Times New Roman" w:cs="Times New Roman" w:hint="eastAsia"/>
          <w:bCs/>
          <w:szCs w:val="24"/>
        </w:rPr>
        <w:t>5</w:t>
      </w:r>
      <w:r w:rsidR="00734CFE" w:rsidRPr="003E4425">
        <w:rPr>
          <w:rFonts w:ascii="Times New Roman" w:eastAsia="標楷體" w:hAnsi="Times New Roman" w:cs="Times New Roman"/>
          <w:bCs/>
          <w:szCs w:val="24"/>
        </w:rPr>
        <w:t>年研究成果</w:t>
      </w:r>
      <w:r w:rsidR="00C04E26" w:rsidRPr="003E4425">
        <w:rPr>
          <w:rFonts w:ascii="Times New Roman" w:eastAsia="標楷體" w:hAnsi="Times New Roman" w:cs="Times New Roman"/>
          <w:bCs/>
          <w:szCs w:val="24"/>
        </w:rPr>
        <w:t>。</w:t>
      </w:r>
    </w:p>
    <w:p w:rsidR="00052EE6" w:rsidRPr="003E4425" w:rsidRDefault="001C4D4A" w:rsidP="00894F43">
      <w:pPr>
        <w:pStyle w:val="a7"/>
        <w:numPr>
          <w:ilvl w:val="0"/>
          <w:numId w:val="27"/>
        </w:numPr>
        <w:spacing w:line="312" w:lineRule="auto"/>
        <w:ind w:leftChars="0"/>
        <w:jc w:val="both"/>
        <w:rPr>
          <w:rFonts w:ascii="Times New Roman" w:eastAsia="標楷體" w:hAnsi="Times New Roman" w:cs="Times New Roman"/>
          <w:bCs/>
          <w:szCs w:val="24"/>
        </w:rPr>
      </w:pPr>
      <w:r w:rsidRPr="003E4425">
        <w:rPr>
          <w:rFonts w:ascii="Times New Roman" w:eastAsia="標楷體" w:hAnsi="Times New Roman" w:cs="Times New Roman"/>
          <w:bCs/>
          <w:szCs w:val="24"/>
        </w:rPr>
        <w:tab/>
      </w:r>
      <w:r w:rsidRPr="003E4425">
        <w:rPr>
          <w:rFonts w:ascii="Times New Roman" w:eastAsia="標楷體" w:hAnsi="Times New Roman" w:cs="Times New Roman"/>
          <w:bCs/>
          <w:szCs w:val="24"/>
        </w:rPr>
        <w:t>計畫主題與定位之重要性，以及</w:t>
      </w:r>
      <w:r w:rsidR="00AF0640">
        <w:rPr>
          <w:rFonts w:ascii="Times New Roman" w:eastAsia="標楷體" w:hAnsi="Times New Roman" w:cs="Times New Roman" w:hint="eastAsia"/>
          <w:bCs/>
          <w:szCs w:val="24"/>
        </w:rPr>
        <w:t>如何配合十大</w:t>
      </w:r>
      <w:r w:rsidRPr="003E4425">
        <w:rPr>
          <w:rFonts w:ascii="Times New Roman" w:eastAsia="標楷體" w:hAnsi="Times New Roman" w:cs="Times New Roman" w:hint="eastAsia"/>
          <w:bCs/>
          <w:szCs w:val="24"/>
        </w:rPr>
        <w:t>創新產業</w:t>
      </w:r>
      <w:r w:rsidR="00065CB5">
        <w:rPr>
          <w:rFonts w:ascii="Times New Roman" w:eastAsia="標楷體" w:hAnsi="Times New Roman" w:cs="Times New Roman" w:hint="eastAsia"/>
          <w:bCs/>
          <w:szCs w:val="24"/>
        </w:rPr>
        <w:t>的發展</w:t>
      </w:r>
      <w:r w:rsidRPr="003E4425">
        <w:rPr>
          <w:rFonts w:ascii="Times New Roman" w:eastAsia="標楷體" w:hAnsi="Times New Roman" w:cs="Times New Roman"/>
          <w:bCs/>
          <w:szCs w:val="24"/>
        </w:rPr>
        <w:t>。</w:t>
      </w:r>
    </w:p>
    <w:p w:rsidR="00495F22" w:rsidRPr="003E4425" w:rsidRDefault="001C4D4A" w:rsidP="00894F43">
      <w:pPr>
        <w:pStyle w:val="a7"/>
        <w:numPr>
          <w:ilvl w:val="0"/>
          <w:numId w:val="27"/>
        </w:numPr>
        <w:spacing w:line="312" w:lineRule="auto"/>
        <w:ind w:leftChars="0"/>
        <w:jc w:val="both"/>
        <w:rPr>
          <w:rFonts w:ascii="Times New Roman" w:eastAsia="標楷體" w:hAnsi="Times New Roman" w:cs="Times New Roman"/>
          <w:bCs/>
          <w:szCs w:val="24"/>
        </w:rPr>
      </w:pPr>
      <w:r w:rsidRPr="003E4425">
        <w:rPr>
          <w:rFonts w:ascii="Times New Roman" w:eastAsia="標楷體" w:hAnsi="Times New Roman" w:cs="Times New Roman"/>
          <w:bCs/>
          <w:szCs w:val="24"/>
        </w:rPr>
        <w:t>計畫目標及預期成果之具體產業效益、社會效益</w:t>
      </w:r>
      <w:r w:rsidR="00ED7ADE" w:rsidRPr="003E4425">
        <w:rPr>
          <w:rFonts w:ascii="Times New Roman" w:eastAsia="標楷體" w:hAnsi="Times New Roman" w:cs="Times New Roman" w:hint="eastAsia"/>
          <w:bCs/>
          <w:szCs w:val="24"/>
        </w:rPr>
        <w:t>與</w:t>
      </w:r>
      <w:r w:rsidR="009029D1" w:rsidRPr="003E4425">
        <w:rPr>
          <w:rFonts w:ascii="Times New Roman" w:eastAsia="標楷體" w:hAnsi="Times New Roman" w:cs="Times New Roman"/>
          <w:bCs/>
          <w:szCs w:val="24"/>
        </w:rPr>
        <w:t>政策</w:t>
      </w:r>
      <w:r w:rsidR="00063C97" w:rsidRPr="003E4425">
        <w:rPr>
          <w:rFonts w:ascii="Times New Roman" w:eastAsia="標楷體" w:hAnsi="Times New Roman" w:cs="Times New Roman"/>
          <w:bCs/>
          <w:szCs w:val="24"/>
        </w:rPr>
        <w:t>影響</w:t>
      </w:r>
      <w:r w:rsidR="00854C82" w:rsidRPr="003E4425">
        <w:rPr>
          <w:rFonts w:ascii="Times New Roman" w:eastAsia="標楷體" w:hAnsi="Times New Roman" w:cs="Times New Roman"/>
          <w:bCs/>
          <w:szCs w:val="24"/>
        </w:rPr>
        <w:t>。</w:t>
      </w:r>
    </w:p>
    <w:p w:rsidR="00157992" w:rsidRPr="003E4425" w:rsidRDefault="00157992" w:rsidP="00894F43">
      <w:pPr>
        <w:pStyle w:val="a7"/>
        <w:numPr>
          <w:ilvl w:val="0"/>
          <w:numId w:val="27"/>
        </w:numPr>
        <w:spacing w:line="312" w:lineRule="auto"/>
        <w:ind w:leftChars="0"/>
        <w:jc w:val="both"/>
        <w:rPr>
          <w:rFonts w:ascii="Times New Roman" w:eastAsia="標楷體" w:hAnsi="Times New Roman" w:cs="Times New Roman"/>
          <w:bCs/>
          <w:szCs w:val="24"/>
        </w:rPr>
      </w:pPr>
      <w:r w:rsidRPr="003E4425">
        <w:rPr>
          <w:rFonts w:ascii="Times New Roman" w:eastAsia="標楷體" w:hAnsi="Times New Roman" w:cs="Times New Roman"/>
          <w:bCs/>
          <w:szCs w:val="24"/>
        </w:rPr>
        <w:t>執行團隊之完整性及</w:t>
      </w:r>
      <w:r w:rsidR="00063C97" w:rsidRPr="003E4425">
        <w:rPr>
          <w:rFonts w:ascii="Times New Roman" w:eastAsia="標楷體" w:hAnsi="Times New Roman" w:cs="Times New Roman"/>
          <w:bCs/>
          <w:szCs w:val="24"/>
        </w:rPr>
        <w:t>執行</w:t>
      </w:r>
      <w:r w:rsidRPr="003E4425">
        <w:rPr>
          <w:rFonts w:ascii="Times New Roman" w:eastAsia="標楷體" w:hAnsi="Times New Roman" w:cs="Times New Roman"/>
          <w:bCs/>
          <w:szCs w:val="24"/>
        </w:rPr>
        <w:t>能力</w:t>
      </w:r>
      <w:r w:rsidR="005C2C9E" w:rsidRPr="003E4425">
        <w:rPr>
          <w:rFonts w:ascii="Times New Roman" w:eastAsia="標楷體" w:hAnsi="Times New Roman" w:cs="Times New Roman"/>
          <w:bCs/>
          <w:szCs w:val="24"/>
        </w:rPr>
        <w:t>：</w:t>
      </w:r>
    </w:p>
    <w:p w:rsidR="005C2C9E" w:rsidRPr="003E4425" w:rsidRDefault="005C2C9E" w:rsidP="00894F43">
      <w:pPr>
        <w:pStyle w:val="a7"/>
        <w:numPr>
          <w:ilvl w:val="3"/>
          <w:numId w:val="28"/>
        </w:numPr>
        <w:spacing w:line="312" w:lineRule="auto"/>
        <w:ind w:leftChars="250" w:left="957" w:rightChars="-139" w:right="-334" w:hanging="357"/>
        <w:jc w:val="both"/>
        <w:rPr>
          <w:rFonts w:ascii="Times New Roman" w:eastAsia="標楷體" w:hAnsi="Times New Roman" w:cs="Times New Roman"/>
          <w:bCs/>
          <w:szCs w:val="24"/>
        </w:rPr>
      </w:pPr>
      <w:r w:rsidRPr="003E4425">
        <w:rPr>
          <w:rFonts w:ascii="Times New Roman" w:eastAsia="標楷體" w:hAnsi="Times New Roman" w:cs="Times New Roman"/>
          <w:bCs/>
          <w:szCs w:val="24"/>
        </w:rPr>
        <w:t>研究中心的成立與維運。</w:t>
      </w:r>
    </w:p>
    <w:p w:rsidR="00157992" w:rsidRPr="003E4425" w:rsidRDefault="00531333" w:rsidP="00894F43">
      <w:pPr>
        <w:pStyle w:val="a7"/>
        <w:numPr>
          <w:ilvl w:val="3"/>
          <w:numId w:val="28"/>
        </w:numPr>
        <w:spacing w:line="312" w:lineRule="auto"/>
        <w:ind w:leftChars="250" w:left="957" w:rightChars="-139" w:right="-334" w:hanging="357"/>
        <w:jc w:val="both"/>
        <w:rPr>
          <w:rFonts w:ascii="Times New Roman" w:eastAsia="標楷體" w:hAnsi="Times New Roman" w:cs="Times New Roman"/>
          <w:bCs/>
          <w:szCs w:val="24"/>
        </w:rPr>
      </w:pPr>
      <w:r w:rsidRPr="003E4425">
        <w:rPr>
          <w:rFonts w:ascii="Times New Roman" w:eastAsia="標楷體" w:hAnsi="Times New Roman" w:cs="Times New Roman"/>
          <w:bCs/>
          <w:szCs w:val="24"/>
        </w:rPr>
        <w:t>計畫</w:t>
      </w:r>
      <w:r w:rsidR="00786FA9" w:rsidRPr="003E4425">
        <w:rPr>
          <w:rFonts w:ascii="Times New Roman" w:eastAsia="標楷體" w:hAnsi="Times New Roman" w:cs="Times New Roman"/>
          <w:bCs/>
          <w:szCs w:val="24"/>
        </w:rPr>
        <w:t>具備完整</w:t>
      </w:r>
      <w:r w:rsidR="00AF0640">
        <w:rPr>
          <w:rFonts w:ascii="Times New Roman" w:eastAsia="標楷體" w:hAnsi="Times New Roman" w:cs="Times New Roman" w:hint="eastAsia"/>
          <w:bCs/>
          <w:szCs w:val="24"/>
        </w:rPr>
        <w:t>推動</w:t>
      </w:r>
      <w:r w:rsidR="00786FA9" w:rsidRPr="003E4425">
        <w:rPr>
          <w:rFonts w:ascii="Times New Roman" w:eastAsia="標楷體" w:hAnsi="Times New Roman" w:cs="Times New Roman"/>
          <w:bCs/>
          <w:szCs w:val="24"/>
        </w:rPr>
        <w:t>方案。</w:t>
      </w:r>
    </w:p>
    <w:p w:rsidR="00786FA9" w:rsidRPr="003E4425" w:rsidRDefault="00786FA9" w:rsidP="00894F43">
      <w:pPr>
        <w:pStyle w:val="a7"/>
        <w:numPr>
          <w:ilvl w:val="3"/>
          <w:numId w:val="28"/>
        </w:numPr>
        <w:spacing w:line="312" w:lineRule="auto"/>
        <w:ind w:leftChars="250" w:left="957" w:rightChars="-139" w:right="-334" w:hanging="357"/>
        <w:jc w:val="both"/>
        <w:rPr>
          <w:rFonts w:ascii="Times New Roman" w:eastAsia="標楷體" w:hAnsi="Times New Roman" w:cs="Times New Roman"/>
          <w:bCs/>
          <w:szCs w:val="24"/>
        </w:rPr>
      </w:pPr>
      <w:r w:rsidRPr="003E4425">
        <w:rPr>
          <w:rFonts w:ascii="Times New Roman" w:eastAsia="標楷體" w:hAnsi="Times New Roman" w:cs="Times New Roman"/>
          <w:bCs/>
          <w:szCs w:val="24"/>
        </w:rPr>
        <w:t>能有效連結</w:t>
      </w:r>
      <w:r w:rsidR="00AF0640">
        <w:rPr>
          <w:rFonts w:ascii="Times New Roman" w:eastAsia="標楷體" w:hAnsi="Times New Roman" w:cs="Times New Roman" w:hint="eastAsia"/>
          <w:bCs/>
          <w:szCs w:val="24"/>
        </w:rPr>
        <w:t>媒體</w:t>
      </w:r>
      <w:r w:rsidR="005536B4" w:rsidRPr="003E4425">
        <w:rPr>
          <w:rFonts w:ascii="Times New Roman" w:eastAsia="標楷體" w:hAnsi="Times New Roman" w:cs="Times New Roman"/>
          <w:bCs/>
          <w:szCs w:val="24"/>
        </w:rPr>
        <w:t>、學界之資源與能量，</w:t>
      </w:r>
      <w:r w:rsidR="009D750F" w:rsidRPr="003E4425">
        <w:rPr>
          <w:rFonts w:ascii="Times New Roman" w:eastAsia="標楷體" w:hAnsi="Times New Roman" w:cs="Times New Roman"/>
          <w:bCs/>
          <w:szCs w:val="24"/>
        </w:rPr>
        <w:t>並具有計畫管理機制。</w:t>
      </w:r>
    </w:p>
    <w:p w:rsidR="00157992" w:rsidRPr="003E4425" w:rsidRDefault="00063C97" w:rsidP="00894F43">
      <w:pPr>
        <w:pStyle w:val="a7"/>
        <w:numPr>
          <w:ilvl w:val="0"/>
          <w:numId w:val="27"/>
        </w:numPr>
        <w:spacing w:line="312" w:lineRule="auto"/>
        <w:ind w:leftChars="0"/>
        <w:jc w:val="both"/>
        <w:rPr>
          <w:rFonts w:ascii="Times New Roman" w:eastAsia="標楷體" w:hAnsi="Times New Roman" w:cs="Times New Roman"/>
          <w:bCs/>
          <w:szCs w:val="24"/>
        </w:rPr>
      </w:pPr>
      <w:r w:rsidRPr="003E4425">
        <w:rPr>
          <w:rFonts w:ascii="Times New Roman" w:eastAsia="標楷體" w:hAnsi="Times New Roman" w:cs="Times New Roman"/>
          <w:bCs/>
          <w:szCs w:val="24"/>
        </w:rPr>
        <w:t>推動架構及合作單位之工作規劃。</w:t>
      </w:r>
    </w:p>
    <w:p w:rsidR="009D750F" w:rsidRPr="003E4425" w:rsidRDefault="009D750F" w:rsidP="00894F43">
      <w:pPr>
        <w:pStyle w:val="a7"/>
        <w:numPr>
          <w:ilvl w:val="0"/>
          <w:numId w:val="27"/>
        </w:numPr>
        <w:spacing w:line="312" w:lineRule="auto"/>
        <w:ind w:leftChars="0"/>
        <w:jc w:val="both"/>
        <w:rPr>
          <w:rFonts w:ascii="Times New Roman" w:eastAsia="標楷體" w:hAnsi="Times New Roman" w:cs="Times New Roman"/>
          <w:bCs/>
          <w:szCs w:val="24"/>
        </w:rPr>
      </w:pPr>
      <w:r w:rsidRPr="003E4425">
        <w:rPr>
          <w:rFonts w:ascii="Times New Roman" w:eastAsia="標楷體" w:hAnsi="Times New Roman" w:cs="Times New Roman"/>
          <w:bCs/>
          <w:szCs w:val="24"/>
        </w:rPr>
        <w:t>計畫經費編列</w:t>
      </w:r>
      <w:r w:rsidR="00ED7ADE" w:rsidRPr="003E4425">
        <w:rPr>
          <w:rFonts w:ascii="Times New Roman" w:eastAsia="標楷體" w:hAnsi="Times New Roman" w:cs="Times New Roman" w:hint="eastAsia"/>
          <w:bCs/>
          <w:szCs w:val="24"/>
        </w:rPr>
        <w:t>之</w:t>
      </w:r>
      <w:r w:rsidRPr="003E4425">
        <w:rPr>
          <w:rFonts w:ascii="Times New Roman" w:eastAsia="標楷體" w:hAnsi="Times New Roman" w:cs="Times New Roman"/>
          <w:bCs/>
          <w:szCs w:val="24"/>
        </w:rPr>
        <w:t>合理性</w:t>
      </w:r>
      <w:r w:rsidR="00667057" w:rsidRPr="003E4425">
        <w:rPr>
          <w:rFonts w:ascii="Times New Roman" w:eastAsia="標楷體" w:hAnsi="Times New Roman" w:cs="Times New Roman"/>
          <w:bCs/>
          <w:szCs w:val="24"/>
        </w:rPr>
        <w:t>（</w:t>
      </w:r>
      <w:r w:rsidRPr="003E4425">
        <w:rPr>
          <w:rFonts w:ascii="Times New Roman" w:eastAsia="標楷體" w:hAnsi="Times New Roman" w:cs="Times New Roman"/>
          <w:bCs/>
          <w:szCs w:val="24"/>
        </w:rPr>
        <w:t>含配合款</w:t>
      </w:r>
      <w:r w:rsidR="00667057" w:rsidRPr="003E4425">
        <w:rPr>
          <w:rFonts w:ascii="Times New Roman" w:eastAsia="標楷體" w:hAnsi="Times New Roman" w:cs="Times New Roman"/>
          <w:bCs/>
          <w:szCs w:val="24"/>
        </w:rPr>
        <w:t>）</w:t>
      </w:r>
      <w:r w:rsidR="00464D67" w:rsidRPr="003E4425">
        <w:rPr>
          <w:rFonts w:ascii="Times New Roman" w:eastAsia="標楷體" w:hAnsi="Times New Roman" w:cs="Times New Roman"/>
          <w:bCs/>
          <w:szCs w:val="24"/>
        </w:rPr>
        <w:t>。</w:t>
      </w:r>
    </w:p>
    <w:p w:rsidR="00063C97" w:rsidRPr="003E4425" w:rsidRDefault="00063C97" w:rsidP="00894F43">
      <w:pPr>
        <w:pStyle w:val="a7"/>
        <w:numPr>
          <w:ilvl w:val="0"/>
          <w:numId w:val="27"/>
        </w:numPr>
        <w:spacing w:line="312" w:lineRule="auto"/>
        <w:ind w:leftChars="0"/>
        <w:jc w:val="both"/>
        <w:rPr>
          <w:rFonts w:ascii="Times New Roman" w:eastAsia="標楷體" w:hAnsi="Times New Roman" w:cs="Times New Roman"/>
          <w:bCs/>
          <w:szCs w:val="24"/>
        </w:rPr>
      </w:pPr>
      <w:r w:rsidRPr="003E4425">
        <w:rPr>
          <w:rFonts w:ascii="Times New Roman" w:eastAsia="標楷體" w:hAnsi="Times New Roman" w:cs="Times New Roman"/>
          <w:bCs/>
          <w:szCs w:val="24"/>
        </w:rPr>
        <w:t>計畫結束後之持續營運規劃。</w:t>
      </w:r>
    </w:p>
    <w:p w:rsidR="001B1C6E" w:rsidRDefault="00464D67" w:rsidP="00894F43">
      <w:pPr>
        <w:pStyle w:val="a7"/>
        <w:numPr>
          <w:ilvl w:val="0"/>
          <w:numId w:val="27"/>
        </w:numPr>
        <w:spacing w:line="312" w:lineRule="auto"/>
        <w:ind w:leftChars="0"/>
        <w:jc w:val="both"/>
        <w:rPr>
          <w:rFonts w:ascii="Times New Roman" w:eastAsia="標楷體" w:hAnsi="Times New Roman" w:cs="Times New Roman"/>
          <w:bCs/>
          <w:szCs w:val="24"/>
        </w:rPr>
      </w:pPr>
      <w:r w:rsidRPr="003E4425">
        <w:rPr>
          <w:rFonts w:ascii="Times New Roman" w:eastAsia="標楷體" w:hAnsi="Times New Roman" w:cs="Times New Roman"/>
          <w:bCs/>
          <w:szCs w:val="24"/>
        </w:rPr>
        <w:t>其他創新作法。</w:t>
      </w:r>
    </w:p>
    <w:p w:rsidR="00B00AB4" w:rsidRPr="00B00AB4" w:rsidRDefault="00B00AB4" w:rsidP="00B00AB4">
      <w:pPr>
        <w:spacing w:line="312" w:lineRule="auto"/>
        <w:jc w:val="both"/>
        <w:rPr>
          <w:rFonts w:ascii="Times New Roman" w:eastAsia="標楷體" w:hAnsi="Times New Roman" w:cs="Times New Roman"/>
          <w:bCs/>
          <w:szCs w:val="24"/>
        </w:rPr>
      </w:pP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二</w:t>
      </w:r>
      <w:r>
        <w:rPr>
          <w:rFonts w:ascii="Times New Roman" w:eastAsia="標楷體" w:hAnsi="Times New Roman" w:cs="Times New Roman" w:hint="eastAsia"/>
          <w:bCs/>
          <w:szCs w:val="24"/>
        </w:rPr>
        <w:t>)</w:t>
      </w:r>
      <w:r w:rsidRPr="00B00AB4">
        <w:rPr>
          <w:rFonts w:ascii="Times New Roman" w:eastAsia="標楷體" w:hAnsi="Times New Roman" w:cs="Times New Roman"/>
          <w:bCs/>
          <w:szCs w:val="24"/>
        </w:rPr>
        <w:t>審查</w:t>
      </w:r>
      <w:r>
        <w:rPr>
          <w:rFonts w:ascii="Times New Roman" w:eastAsia="標楷體" w:hAnsi="Times New Roman" w:cs="Times New Roman" w:hint="eastAsia"/>
          <w:bCs/>
          <w:szCs w:val="24"/>
        </w:rPr>
        <w:t>方式</w:t>
      </w:r>
    </w:p>
    <w:p w:rsidR="00B00AB4" w:rsidRPr="00B00AB4" w:rsidRDefault="00B00AB4" w:rsidP="00B00AB4">
      <w:pPr>
        <w:spacing w:line="312" w:lineRule="auto"/>
        <w:jc w:val="both"/>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Pr>
          <w:rFonts w:ascii="Times New Roman" w:eastAsia="標楷體" w:hAnsi="Times New Roman" w:cs="Times New Roman" w:hint="eastAsia"/>
          <w:bCs/>
          <w:szCs w:val="24"/>
        </w:rPr>
        <w:t>計畫審查將採初審及複審方式進行，必要時將請計畫申請團隊進行簡報。</w:t>
      </w:r>
    </w:p>
    <w:p w:rsidR="00562693" w:rsidRPr="003E4425" w:rsidRDefault="00562693" w:rsidP="00E92225">
      <w:pPr>
        <w:pStyle w:val="a7"/>
        <w:numPr>
          <w:ilvl w:val="0"/>
          <w:numId w:val="4"/>
        </w:numPr>
        <w:spacing w:line="312" w:lineRule="auto"/>
        <w:ind w:leftChars="0" w:left="567" w:hanging="567"/>
        <w:jc w:val="both"/>
        <w:rPr>
          <w:rFonts w:ascii="Times New Roman" w:eastAsia="標楷體" w:hAnsi="Times New Roman" w:cs="Times New Roman"/>
          <w:b/>
          <w:bCs/>
          <w:sz w:val="28"/>
          <w:szCs w:val="28"/>
        </w:rPr>
      </w:pPr>
      <w:r w:rsidRPr="003E4425">
        <w:rPr>
          <w:rFonts w:ascii="Times New Roman" w:eastAsia="標楷體" w:hAnsi="Times New Roman" w:cs="Times New Roman"/>
          <w:b/>
          <w:bCs/>
          <w:sz w:val="28"/>
          <w:szCs w:val="28"/>
        </w:rPr>
        <w:t>計畫績效及考評</w:t>
      </w:r>
    </w:p>
    <w:p w:rsidR="00EE39DF" w:rsidRPr="003E4425" w:rsidRDefault="00B86A16" w:rsidP="00894F43">
      <w:pPr>
        <w:pStyle w:val="a7"/>
        <w:numPr>
          <w:ilvl w:val="1"/>
          <w:numId w:val="25"/>
        </w:numPr>
        <w:spacing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ab/>
      </w:r>
      <w:r w:rsidRPr="003E4425">
        <w:rPr>
          <w:rFonts w:ascii="Times New Roman" w:eastAsia="標楷體" w:hAnsi="Times New Roman" w:cs="Times New Roman"/>
          <w:bCs/>
          <w:szCs w:val="24"/>
        </w:rPr>
        <w:t>期中進度報告考評：計畫主持人應於各年度計畫期滿前</w:t>
      </w:r>
      <w:r w:rsidR="00ED7ADE" w:rsidRPr="003E4425">
        <w:rPr>
          <w:rFonts w:ascii="Times New Roman" w:eastAsia="標楷體" w:hAnsi="Times New Roman" w:cs="Times New Roman" w:hint="eastAsia"/>
          <w:bCs/>
          <w:szCs w:val="24"/>
        </w:rPr>
        <w:t>2</w:t>
      </w:r>
      <w:r w:rsidRPr="003E4425">
        <w:rPr>
          <w:rFonts w:ascii="Times New Roman" w:eastAsia="標楷體" w:hAnsi="Times New Roman" w:cs="Times New Roman"/>
          <w:bCs/>
          <w:szCs w:val="24"/>
        </w:rPr>
        <w:t>個月繳交進度報告，由總計畫主持人彙整團隊研究成果</w:t>
      </w:r>
      <w:r w:rsidR="00667057" w:rsidRPr="003E4425">
        <w:rPr>
          <w:rFonts w:ascii="Times New Roman" w:eastAsia="標楷體" w:hAnsi="Times New Roman" w:cs="Times New Roman"/>
          <w:bCs/>
          <w:szCs w:val="24"/>
        </w:rPr>
        <w:t>（</w:t>
      </w:r>
      <w:r w:rsidRPr="003E4425">
        <w:rPr>
          <w:rFonts w:ascii="Times New Roman" w:eastAsia="標楷體" w:hAnsi="Times New Roman" w:cs="Times New Roman"/>
          <w:bCs/>
          <w:szCs w:val="24"/>
        </w:rPr>
        <w:t>內容包含：計畫執行進度、研究成果、未來執行重點等</w:t>
      </w:r>
      <w:r w:rsidR="00667057" w:rsidRPr="003E4425">
        <w:rPr>
          <w:rFonts w:ascii="Times New Roman" w:eastAsia="標楷體" w:hAnsi="Times New Roman" w:cs="Times New Roman"/>
          <w:bCs/>
          <w:szCs w:val="24"/>
        </w:rPr>
        <w:t>）</w:t>
      </w:r>
      <w:r w:rsidRPr="003E4425">
        <w:rPr>
          <w:rFonts w:ascii="Times New Roman" w:eastAsia="標楷體" w:hAnsi="Times New Roman" w:cs="Times New Roman"/>
          <w:bCs/>
          <w:szCs w:val="24"/>
        </w:rPr>
        <w:t>，並由本部邀請學者專家召開會議審查，未能達到預期成果之計畫</w:t>
      </w:r>
      <w:r w:rsidR="00F77293" w:rsidRPr="003E4425">
        <w:rPr>
          <w:rFonts w:ascii="Times New Roman" w:eastAsia="標楷體" w:hAnsi="Times New Roman" w:cs="Times New Roman" w:hint="eastAsia"/>
          <w:bCs/>
          <w:szCs w:val="24"/>
        </w:rPr>
        <w:t>，</w:t>
      </w:r>
      <w:r w:rsidRPr="003E4425">
        <w:rPr>
          <w:rFonts w:ascii="Times New Roman" w:eastAsia="標楷體" w:hAnsi="Times New Roman" w:cs="Times New Roman"/>
          <w:bCs/>
          <w:szCs w:val="24"/>
        </w:rPr>
        <w:t>得以終止補助</w:t>
      </w:r>
      <w:r w:rsidR="00CE379A" w:rsidRPr="003E4425">
        <w:rPr>
          <w:rFonts w:ascii="Times New Roman" w:eastAsia="標楷體" w:hAnsi="Times New Roman" w:cs="Times New Roman"/>
        </w:rPr>
        <w:t>。</w:t>
      </w:r>
    </w:p>
    <w:p w:rsidR="00EE39DF" w:rsidRDefault="00B86A16" w:rsidP="00894F43">
      <w:pPr>
        <w:pStyle w:val="a7"/>
        <w:numPr>
          <w:ilvl w:val="1"/>
          <w:numId w:val="25"/>
        </w:numPr>
        <w:spacing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ab/>
      </w:r>
      <w:r w:rsidRPr="003E4425">
        <w:rPr>
          <w:rFonts w:ascii="Times New Roman" w:eastAsia="標楷體" w:hAnsi="Times New Roman" w:cs="Times New Roman"/>
          <w:bCs/>
          <w:szCs w:val="24"/>
        </w:rPr>
        <w:t>期末成果報告考評：全程計畫期滿後</w:t>
      </w:r>
      <w:r w:rsidR="00ED7ADE" w:rsidRPr="003E4425">
        <w:rPr>
          <w:rFonts w:ascii="Times New Roman" w:eastAsia="標楷體" w:hAnsi="Times New Roman" w:cs="Times New Roman" w:hint="eastAsia"/>
          <w:bCs/>
          <w:szCs w:val="24"/>
        </w:rPr>
        <w:t>2</w:t>
      </w:r>
      <w:r w:rsidRPr="003E4425">
        <w:rPr>
          <w:rFonts w:ascii="Times New Roman" w:eastAsia="標楷體" w:hAnsi="Times New Roman" w:cs="Times New Roman"/>
          <w:bCs/>
          <w:szCs w:val="24"/>
        </w:rPr>
        <w:t>個月繳交成果報告，由總計畫主持人彙整團隊研究成果，並由本部邀請學者專家舉行全程考評會議，必要時</w:t>
      </w:r>
      <w:r w:rsidRPr="003E4425">
        <w:rPr>
          <w:rFonts w:ascii="Times New Roman" w:eastAsia="標楷體" w:hAnsi="Times New Roman" w:cs="Times New Roman"/>
          <w:bCs/>
          <w:szCs w:val="24"/>
        </w:rPr>
        <w:lastRenderedPageBreak/>
        <w:t>進行實地訪查或及辦理成果發表</w:t>
      </w:r>
      <w:r w:rsidR="00CA75B2" w:rsidRPr="003E4425">
        <w:rPr>
          <w:rFonts w:ascii="Times New Roman" w:eastAsia="標楷體" w:hAnsi="Times New Roman" w:cs="Times New Roman"/>
          <w:bCs/>
          <w:szCs w:val="24"/>
        </w:rPr>
        <w:t>。</w:t>
      </w:r>
    </w:p>
    <w:p w:rsidR="00562693" w:rsidRPr="003E4425" w:rsidRDefault="00562693" w:rsidP="00EE39DF">
      <w:pPr>
        <w:pStyle w:val="a7"/>
        <w:numPr>
          <w:ilvl w:val="0"/>
          <w:numId w:val="4"/>
        </w:numPr>
        <w:spacing w:line="312" w:lineRule="auto"/>
        <w:ind w:leftChars="0" w:left="567" w:hanging="567"/>
        <w:jc w:val="both"/>
        <w:rPr>
          <w:rFonts w:ascii="Times New Roman" w:eastAsia="標楷體" w:hAnsi="Times New Roman" w:cs="Times New Roman"/>
          <w:b/>
          <w:bCs/>
          <w:sz w:val="28"/>
          <w:szCs w:val="28"/>
        </w:rPr>
      </w:pPr>
      <w:r w:rsidRPr="003E4425">
        <w:rPr>
          <w:rFonts w:ascii="Times New Roman" w:eastAsia="標楷體" w:hAnsi="Times New Roman" w:cs="Times New Roman"/>
          <w:b/>
          <w:bCs/>
          <w:sz w:val="28"/>
          <w:szCs w:val="28"/>
        </w:rPr>
        <w:t>其他事項</w:t>
      </w:r>
    </w:p>
    <w:p w:rsidR="00894F43" w:rsidRPr="003E4425" w:rsidRDefault="0011427E" w:rsidP="00894F43">
      <w:pPr>
        <w:pStyle w:val="a7"/>
        <w:numPr>
          <w:ilvl w:val="1"/>
          <w:numId w:val="23"/>
        </w:numPr>
        <w:spacing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本計畫之簽約、撥款、延期與變更、經費報銷及報告繳交等</w:t>
      </w:r>
      <w:r w:rsidR="00F77293" w:rsidRPr="003E4425">
        <w:rPr>
          <w:rFonts w:ascii="Times New Roman" w:eastAsia="標楷體" w:hAnsi="Times New Roman" w:cs="Times New Roman" w:hint="eastAsia"/>
          <w:bCs/>
          <w:szCs w:val="24"/>
        </w:rPr>
        <w:t>，</w:t>
      </w:r>
      <w:r w:rsidRPr="003E4425">
        <w:rPr>
          <w:rFonts w:ascii="Times New Roman" w:eastAsia="標楷體" w:hAnsi="Times New Roman" w:cs="Times New Roman"/>
          <w:bCs/>
          <w:szCs w:val="24"/>
        </w:rPr>
        <w:t>應依本部補助專題研究計畫作業要點、本部補助專題研究計畫經費處理原則、專題研究計畫補助合約書與執行同意書及其他有關規定</w:t>
      </w:r>
      <w:r w:rsidR="00F77293" w:rsidRPr="003E4425">
        <w:rPr>
          <w:rFonts w:ascii="Times New Roman" w:eastAsia="標楷體" w:hAnsi="Times New Roman" w:cs="Times New Roman" w:hint="eastAsia"/>
          <w:bCs/>
          <w:szCs w:val="24"/>
        </w:rPr>
        <w:t>辦理</w:t>
      </w:r>
      <w:r w:rsidRPr="003E4425">
        <w:rPr>
          <w:rFonts w:ascii="Times New Roman" w:eastAsia="標楷體" w:hAnsi="Times New Roman" w:cs="Times New Roman"/>
          <w:bCs/>
          <w:szCs w:val="24"/>
        </w:rPr>
        <w:t>。</w:t>
      </w:r>
    </w:p>
    <w:p w:rsidR="00DE7525" w:rsidRPr="003E4425" w:rsidRDefault="00894F43" w:rsidP="00894F43">
      <w:pPr>
        <w:pStyle w:val="a7"/>
        <w:numPr>
          <w:ilvl w:val="1"/>
          <w:numId w:val="23"/>
        </w:numPr>
        <w:spacing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hint="eastAsia"/>
          <w:bCs/>
          <w:szCs w:val="24"/>
        </w:rPr>
        <w:t>本計畫為主動規劃推動之</w:t>
      </w:r>
      <w:r w:rsidR="00500CB4">
        <w:rPr>
          <w:rFonts w:ascii="Times New Roman" w:eastAsia="標楷體" w:hAnsi="Times New Roman" w:cs="Times New Roman" w:hint="eastAsia"/>
          <w:bCs/>
          <w:szCs w:val="24"/>
        </w:rPr>
        <w:t>補助</w:t>
      </w:r>
      <w:r w:rsidRPr="003E4425">
        <w:rPr>
          <w:rFonts w:ascii="Times New Roman" w:eastAsia="標楷體" w:hAnsi="Times New Roman" w:cs="Times New Roman" w:hint="eastAsia"/>
          <w:bCs/>
          <w:szCs w:val="24"/>
        </w:rPr>
        <w:t>案，各類計畫執行件數上限依本部相關規定辦理。</w:t>
      </w:r>
    </w:p>
    <w:p w:rsidR="00DE7525" w:rsidRPr="003E4425" w:rsidRDefault="00DE7525" w:rsidP="00894F43">
      <w:pPr>
        <w:pStyle w:val="a7"/>
        <w:numPr>
          <w:ilvl w:val="1"/>
          <w:numId w:val="23"/>
        </w:numPr>
        <w:spacing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計畫主持人應配合</w:t>
      </w:r>
      <w:r w:rsidR="001511CB" w:rsidRPr="003E4425">
        <w:rPr>
          <w:rFonts w:ascii="Times New Roman" w:eastAsia="標楷體" w:hAnsi="Times New Roman" w:cs="Times New Roman" w:hint="eastAsia"/>
          <w:bCs/>
          <w:szCs w:val="24"/>
        </w:rPr>
        <w:t>本</w:t>
      </w:r>
      <w:r w:rsidRPr="003E4425">
        <w:rPr>
          <w:rFonts w:ascii="Times New Roman" w:eastAsia="標楷體" w:hAnsi="Times New Roman" w:cs="Times New Roman"/>
          <w:bCs/>
          <w:szCs w:val="24"/>
        </w:rPr>
        <w:t>部管考需要填具資料，提供、發表及展示成果報告並出席相關會議。</w:t>
      </w:r>
    </w:p>
    <w:p w:rsidR="00E3197A" w:rsidRPr="003E4425" w:rsidRDefault="00B51269" w:rsidP="00894F43">
      <w:pPr>
        <w:pStyle w:val="a7"/>
        <w:numPr>
          <w:ilvl w:val="1"/>
          <w:numId w:val="23"/>
        </w:numPr>
        <w:spacing w:afterLines="50" w:after="180" w:line="312" w:lineRule="auto"/>
        <w:ind w:leftChars="100" w:left="720" w:hangingChars="200" w:hanging="480"/>
        <w:jc w:val="both"/>
        <w:rPr>
          <w:rFonts w:ascii="Times New Roman" w:eastAsia="標楷體" w:hAnsi="Times New Roman" w:cs="Times New Roman"/>
          <w:bCs/>
          <w:szCs w:val="24"/>
        </w:rPr>
      </w:pPr>
      <w:r w:rsidRPr="003E4425">
        <w:rPr>
          <w:rFonts w:ascii="Times New Roman" w:eastAsia="標楷體" w:hAnsi="Times New Roman" w:cs="Times New Roman"/>
          <w:bCs/>
          <w:szCs w:val="24"/>
        </w:rPr>
        <w:t>本計畫經費係專款專用，未獲補助案件恕不受理申覆</w:t>
      </w:r>
      <w:r w:rsidR="00AB7E01" w:rsidRPr="003E4425">
        <w:rPr>
          <w:rFonts w:ascii="Times New Roman" w:eastAsia="標楷體" w:hAnsi="Times New Roman" w:cs="Times New Roman"/>
          <w:bCs/>
          <w:szCs w:val="24"/>
        </w:rPr>
        <w:t>。</w:t>
      </w:r>
    </w:p>
    <w:p w:rsidR="003B7A88" w:rsidRDefault="003B7A88">
      <w:pPr>
        <w:widowControl/>
        <w:rPr>
          <w:rFonts w:ascii="Times New Roman" w:eastAsia="標楷體" w:hAnsi="Times New Roman" w:cs="Times New Roman"/>
          <w:bCs/>
          <w:szCs w:val="24"/>
        </w:rPr>
      </w:pPr>
    </w:p>
    <w:p w:rsidR="007E5FE3" w:rsidRPr="007E5FE3" w:rsidRDefault="007E5FE3" w:rsidP="007E5FE3">
      <w:pPr>
        <w:pStyle w:val="1"/>
        <w:rPr>
          <w:b w:val="0"/>
        </w:rPr>
      </w:pPr>
      <w:r w:rsidRPr="007E5FE3">
        <w:rPr>
          <w:b w:val="0"/>
        </w:rPr>
        <w:t>計畫承辦人：</w:t>
      </w:r>
    </w:p>
    <w:p w:rsidR="007E5FE3" w:rsidRPr="007E5FE3" w:rsidRDefault="007E5FE3" w:rsidP="007E5FE3">
      <w:pPr>
        <w:snapToGrid w:val="0"/>
        <w:spacing w:line="440" w:lineRule="atLeast"/>
        <w:ind w:left="540" w:hangingChars="225" w:hanging="540"/>
        <w:rPr>
          <w:rFonts w:eastAsia="標楷體"/>
          <w:bCs/>
          <w:kern w:val="0"/>
          <w:szCs w:val="24"/>
        </w:rPr>
      </w:pPr>
      <w:r w:rsidRPr="007E5FE3">
        <w:rPr>
          <w:rFonts w:eastAsia="標楷體"/>
          <w:bCs/>
          <w:kern w:val="0"/>
          <w:szCs w:val="24"/>
        </w:rPr>
        <w:t>科技部科國司一科</w:t>
      </w:r>
      <w:r w:rsidRPr="007E5FE3">
        <w:rPr>
          <w:rFonts w:eastAsia="標楷體"/>
          <w:bCs/>
          <w:kern w:val="0"/>
          <w:szCs w:val="24"/>
        </w:rPr>
        <w:t xml:space="preserve">  </w:t>
      </w:r>
      <w:r w:rsidRPr="007E5FE3">
        <w:rPr>
          <w:rFonts w:eastAsia="標楷體"/>
          <w:bCs/>
          <w:kern w:val="0"/>
          <w:szCs w:val="24"/>
        </w:rPr>
        <w:t>梅家瑜科長</w:t>
      </w:r>
    </w:p>
    <w:p w:rsidR="007E5FE3" w:rsidRPr="007E5FE3" w:rsidRDefault="007E5FE3" w:rsidP="007E5FE3">
      <w:pPr>
        <w:snapToGrid w:val="0"/>
        <w:spacing w:line="440" w:lineRule="atLeast"/>
        <w:ind w:left="540" w:hangingChars="225" w:hanging="540"/>
        <w:rPr>
          <w:rFonts w:eastAsia="標楷體"/>
          <w:bCs/>
          <w:kern w:val="0"/>
          <w:szCs w:val="24"/>
        </w:rPr>
      </w:pPr>
      <w:r w:rsidRPr="007E5FE3">
        <w:rPr>
          <w:rFonts w:eastAsia="標楷體"/>
          <w:bCs/>
          <w:kern w:val="0"/>
          <w:szCs w:val="24"/>
        </w:rPr>
        <w:t xml:space="preserve">         </w:t>
      </w:r>
      <w:r w:rsidRPr="007E5FE3">
        <w:rPr>
          <w:rFonts w:eastAsia="標楷體"/>
          <w:bCs/>
          <w:kern w:val="0"/>
          <w:szCs w:val="24"/>
        </w:rPr>
        <w:t>地</w:t>
      </w:r>
      <w:r w:rsidRPr="007E5FE3">
        <w:rPr>
          <w:rFonts w:eastAsia="標楷體"/>
          <w:bCs/>
          <w:kern w:val="0"/>
          <w:szCs w:val="24"/>
        </w:rPr>
        <w:t xml:space="preserve">  </w:t>
      </w:r>
      <w:r w:rsidRPr="007E5FE3">
        <w:rPr>
          <w:rFonts w:eastAsia="標楷體"/>
          <w:bCs/>
          <w:kern w:val="0"/>
          <w:szCs w:val="24"/>
        </w:rPr>
        <w:t>址：</w:t>
      </w:r>
      <w:r w:rsidRPr="007E5FE3">
        <w:rPr>
          <w:rFonts w:eastAsia="標楷體"/>
          <w:bCs/>
          <w:kern w:val="0"/>
          <w:szCs w:val="24"/>
        </w:rPr>
        <w:t xml:space="preserve"> 106</w:t>
      </w:r>
      <w:r w:rsidRPr="007E5FE3">
        <w:rPr>
          <w:rFonts w:eastAsia="標楷體"/>
          <w:bCs/>
          <w:kern w:val="0"/>
          <w:szCs w:val="24"/>
        </w:rPr>
        <w:t>台北市和平東路二段</w:t>
      </w:r>
      <w:r w:rsidRPr="007E5FE3">
        <w:rPr>
          <w:rFonts w:eastAsia="標楷體"/>
          <w:bCs/>
          <w:kern w:val="0"/>
          <w:szCs w:val="24"/>
        </w:rPr>
        <w:t>106</w:t>
      </w:r>
      <w:r w:rsidRPr="007E5FE3">
        <w:rPr>
          <w:rFonts w:eastAsia="標楷體"/>
          <w:bCs/>
          <w:kern w:val="0"/>
          <w:szCs w:val="24"/>
        </w:rPr>
        <w:t>號</w:t>
      </w:r>
      <w:r w:rsidRPr="007E5FE3">
        <w:rPr>
          <w:rFonts w:eastAsia="標楷體"/>
          <w:bCs/>
          <w:kern w:val="0"/>
          <w:szCs w:val="24"/>
        </w:rPr>
        <w:t>2</w:t>
      </w:r>
      <w:r w:rsidRPr="007E5FE3">
        <w:rPr>
          <w:rFonts w:eastAsia="標楷體" w:hint="eastAsia"/>
          <w:bCs/>
          <w:kern w:val="0"/>
          <w:szCs w:val="24"/>
        </w:rPr>
        <w:t>2</w:t>
      </w:r>
      <w:r w:rsidRPr="007E5FE3">
        <w:rPr>
          <w:rFonts w:eastAsia="標楷體"/>
          <w:bCs/>
          <w:kern w:val="0"/>
          <w:szCs w:val="24"/>
        </w:rPr>
        <w:t>樓</w:t>
      </w:r>
    </w:p>
    <w:p w:rsidR="007E5FE3" w:rsidRPr="007E5FE3" w:rsidRDefault="007E5FE3" w:rsidP="007E5FE3">
      <w:pPr>
        <w:snapToGrid w:val="0"/>
        <w:spacing w:line="440" w:lineRule="atLeast"/>
        <w:ind w:left="540" w:hangingChars="225" w:hanging="540"/>
        <w:rPr>
          <w:rFonts w:eastAsia="標楷體"/>
          <w:bCs/>
          <w:kern w:val="0"/>
          <w:szCs w:val="24"/>
        </w:rPr>
      </w:pPr>
      <w:r w:rsidRPr="007E5FE3">
        <w:rPr>
          <w:rFonts w:eastAsia="標楷體"/>
          <w:bCs/>
          <w:kern w:val="0"/>
          <w:szCs w:val="24"/>
        </w:rPr>
        <w:t xml:space="preserve">         </w:t>
      </w:r>
      <w:r w:rsidRPr="007E5FE3">
        <w:rPr>
          <w:rFonts w:eastAsia="標楷體"/>
          <w:bCs/>
          <w:kern w:val="0"/>
          <w:szCs w:val="24"/>
        </w:rPr>
        <w:t>電</w:t>
      </w:r>
      <w:r w:rsidRPr="007E5FE3">
        <w:rPr>
          <w:rFonts w:eastAsia="標楷體"/>
          <w:bCs/>
          <w:kern w:val="0"/>
          <w:szCs w:val="24"/>
        </w:rPr>
        <w:t xml:space="preserve">  </w:t>
      </w:r>
      <w:r w:rsidRPr="007E5FE3">
        <w:rPr>
          <w:rFonts w:eastAsia="標楷體"/>
          <w:bCs/>
          <w:kern w:val="0"/>
          <w:szCs w:val="24"/>
        </w:rPr>
        <w:t>話：</w:t>
      </w:r>
      <w:r w:rsidRPr="007E5FE3">
        <w:rPr>
          <w:rFonts w:eastAsia="標楷體"/>
          <w:bCs/>
          <w:kern w:val="0"/>
          <w:szCs w:val="24"/>
        </w:rPr>
        <w:t xml:space="preserve"> (02) 2737-7467</w:t>
      </w:r>
    </w:p>
    <w:p w:rsidR="007E5FE3" w:rsidRPr="007E5FE3" w:rsidRDefault="007E5FE3" w:rsidP="007E5FE3">
      <w:pPr>
        <w:snapToGrid w:val="0"/>
        <w:spacing w:line="440" w:lineRule="atLeast"/>
        <w:ind w:left="540" w:hangingChars="225" w:hanging="540"/>
        <w:rPr>
          <w:rFonts w:eastAsia="標楷體"/>
          <w:bCs/>
          <w:kern w:val="0"/>
          <w:szCs w:val="24"/>
        </w:rPr>
      </w:pPr>
      <w:r w:rsidRPr="007E5FE3">
        <w:rPr>
          <w:rFonts w:eastAsia="標楷體"/>
          <w:bCs/>
          <w:kern w:val="0"/>
          <w:szCs w:val="24"/>
        </w:rPr>
        <w:t xml:space="preserve">         </w:t>
      </w:r>
      <w:r w:rsidRPr="007E5FE3">
        <w:rPr>
          <w:rFonts w:eastAsia="標楷體"/>
          <w:bCs/>
          <w:kern w:val="0"/>
          <w:szCs w:val="24"/>
        </w:rPr>
        <w:t>傳</w:t>
      </w:r>
      <w:r w:rsidRPr="007E5FE3">
        <w:rPr>
          <w:rFonts w:eastAsia="標楷體"/>
          <w:bCs/>
          <w:kern w:val="0"/>
          <w:szCs w:val="24"/>
        </w:rPr>
        <w:t xml:space="preserve">  </w:t>
      </w:r>
      <w:r w:rsidRPr="007E5FE3">
        <w:rPr>
          <w:rFonts w:eastAsia="標楷體"/>
          <w:bCs/>
          <w:kern w:val="0"/>
          <w:szCs w:val="24"/>
        </w:rPr>
        <w:t>真：</w:t>
      </w:r>
      <w:r w:rsidRPr="007E5FE3">
        <w:rPr>
          <w:rFonts w:eastAsia="標楷體"/>
          <w:bCs/>
          <w:kern w:val="0"/>
          <w:szCs w:val="24"/>
        </w:rPr>
        <w:t xml:space="preserve"> (02) 2737-7677</w:t>
      </w:r>
    </w:p>
    <w:p w:rsidR="007E5FE3" w:rsidRPr="007E5FE3" w:rsidRDefault="007E5FE3" w:rsidP="007E5FE3">
      <w:pPr>
        <w:snapToGrid w:val="0"/>
        <w:spacing w:line="440" w:lineRule="atLeast"/>
        <w:ind w:left="540" w:hangingChars="225" w:hanging="540"/>
        <w:rPr>
          <w:bCs/>
          <w:szCs w:val="24"/>
        </w:rPr>
      </w:pPr>
      <w:r w:rsidRPr="007E5FE3">
        <w:rPr>
          <w:rFonts w:eastAsia="標楷體"/>
          <w:bCs/>
          <w:kern w:val="0"/>
          <w:szCs w:val="24"/>
        </w:rPr>
        <w:t xml:space="preserve">         E-mail</w:t>
      </w:r>
      <w:r w:rsidRPr="007E5FE3">
        <w:rPr>
          <w:rFonts w:eastAsia="標楷體"/>
          <w:bCs/>
          <w:kern w:val="0"/>
          <w:szCs w:val="24"/>
        </w:rPr>
        <w:t>：</w:t>
      </w:r>
      <w:r w:rsidRPr="007E5FE3">
        <w:rPr>
          <w:rFonts w:eastAsia="標楷體"/>
          <w:bCs/>
          <w:kern w:val="0"/>
          <w:szCs w:val="24"/>
        </w:rPr>
        <w:t xml:space="preserve"> cymei@most.gov.tw</w:t>
      </w:r>
    </w:p>
    <w:sectPr w:rsidR="007E5FE3" w:rsidRPr="007E5FE3" w:rsidSect="00C3407A">
      <w:footerReference w:type="default" r:id="rId8"/>
      <w:pgSz w:w="11906" w:h="16838" w:code="9"/>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1D" w:rsidRDefault="00D27D1D" w:rsidP="003C5EAC">
      <w:r>
        <w:separator/>
      </w:r>
    </w:p>
  </w:endnote>
  <w:endnote w:type="continuationSeparator" w:id="0">
    <w:p w:rsidR="00D27D1D" w:rsidRDefault="00D27D1D" w:rsidP="003C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244200"/>
      <w:docPartObj>
        <w:docPartGallery w:val="Page Numbers (Bottom of Page)"/>
        <w:docPartUnique/>
      </w:docPartObj>
    </w:sdtPr>
    <w:sdtEndPr/>
    <w:sdtContent>
      <w:p w:rsidR="00C3407A" w:rsidRDefault="00C3407A">
        <w:pPr>
          <w:pStyle w:val="a5"/>
          <w:jc w:val="center"/>
        </w:pPr>
        <w:r>
          <w:fldChar w:fldCharType="begin"/>
        </w:r>
        <w:r>
          <w:instrText>PAGE   \* MERGEFORMAT</w:instrText>
        </w:r>
        <w:r>
          <w:fldChar w:fldCharType="separate"/>
        </w:r>
        <w:r w:rsidR="00CA5C32" w:rsidRPr="00CA5C32">
          <w:rPr>
            <w:noProof/>
            <w:lang w:val="zh-TW"/>
          </w:rPr>
          <w:t>1</w:t>
        </w:r>
        <w:r>
          <w:fldChar w:fldCharType="end"/>
        </w:r>
      </w:p>
    </w:sdtContent>
  </w:sdt>
  <w:p w:rsidR="00C3407A" w:rsidRDefault="00C340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1D" w:rsidRDefault="00D27D1D" w:rsidP="003C5EAC">
      <w:r>
        <w:separator/>
      </w:r>
    </w:p>
  </w:footnote>
  <w:footnote w:type="continuationSeparator" w:id="0">
    <w:p w:rsidR="00D27D1D" w:rsidRDefault="00D27D1D" w:rsidP="003C5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7EAE"/>
    <w:multiLevelType w:val="hybridMultilevel"/>
    <w:tmpl w:val="6EAC2032"/>
    <w:lvl w:ilvl="0" w:tplc="0409000F">
      <w:start w:val="1"/>
      <w:numFmt w:val="decimal"/>
      <w:lvlText w:val="%1."/>
      <w:lvlJc w:val="left"/>
      <w:pPr>
        <w:ind w:left="905" w:hanging="480"/>
      </w:pPr>
      <w:rPr>
        <w:rFonts w:hint="default"/>
        <w:lang w:val="en-US"/>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04AD06C5"/>
    <w:multiLevelType w:val="hybridMultilevel"/>
    <w:tmpl w:val="D0F616DE"/>
    <w:lvl w:ilvl="0" w:tplc="0409000F">
      <w:start w:val="1"/>
      <w:numFmt w:val="decimal"/>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7A164A4"/>
    <w:multiLevelType w:val="hybridMultilevel"/>
    <w:tmpl w:val="45D8FD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E71441"/>
    <w:multiLevelType w:val="hybridMultilevel"/>
    <w:tmpl w:val="6F44DF7E"/>
    <w:lvl w:ilvl="0" w:tplc="0409000F">
      <w:start w:val="1"/>
      <w:numFmt w:val="decimal"/>
      <w:lvlText w:val="%1."/>
      <w:lvlJc w:val="left"/>
      <w:pPr>
        <w:ind w:left="905" w:hanging="480"/>
      </w:pPr>
      <w:rPr>
        <w:rFonts w:hint="default"/>
        <w:lang w:val="en-US"/>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16DD442F"/>
    <w:multiLevelType w:val="hybridMultilevel"/>
    <w:tmpl w:val="249A7DA4"/>
    <w:lvl w:ilvl="0" w:tplc="04090015">
      <w:start w:val="1"/>
      <w:numFmt w:val="taiwaneseCountingThousand"/>
      <w:lvlText w:val="%1、"/>
      <w:lvlJc w:val="left"/>
      <w:pPr>
        <w:ind w:left="3131" w:hanging="720"/>
      </w:pPr>
      <w:rPr>
        <w:rFonts w:hint="default"/>
      </w:rPr>
    </w:lvl>
    <w:lvl w:ilvl="1" w:tplc="3404FB42">
      <w:start w:val="1"/>
      <w:numFmt w:val="decimal"/>
      <w:lvlText w:val="%2."/>
      <w:lvlJc w:val="left"/>
      <w:pPr>
        <w:ind w:left="840" w:hanging="360"/>
      </w:pPr>
      <w:rPr>
        <w:rFonts w:hint="default"/>
        <w:b w:val="0"/>
        <w:sz w:val="24"/>
        <w:szCs w:val="24"/>
      </w:rPr>
    </w:lvl>
    <w:lvl w:ilvl="2" w:tplc="8DA8D140">
      <w:start w:val="1"/>
      <w:numFmt w:val="decimal"/>
      <w:lvlText w:val="(%3)"/>
      <w:lvlJc w:val="left"/>
      <w:pPr>
        <w:ind w:left="1320" w:hanging="360"/>
      </w:pPr>
      <w:rPr>
        <w:rFonts w:hint="default"/>
      </w:rPr>
    </w:lvl>
    <w:lvl w:ilvl="3" w:tplc="8DA8D140">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0F3F7F"/>
    <w:multiLevelType w:val="hybridMultilevel"/>
    <w:tmpl w:val="538A59A0"/>
    <w:lvl w:ilvl="0" w:tplc="282435D8">
      <w:start w:val="1"/>
      <w:numFmt w:val="decimal"/>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nsid w:val="19503578"/>
    <w:multiLevelType w:val="hybridMultilevel"/>
    <w:tmpl w:val="13924B68"/>
    <w:lvl w:ilvl="0" w:tplc="9B1631F0">
      <w:start w:val="1"/>
      <w:numFmt w:val="decimal"/>
      <w:lvlText w:val="(%1)"/>
      <w:lvlJc w:val="left"/>
      <w:pPr>
        <w:ind w:left="905" w:hanging="480"/>
      </w:pPr>
      <w:rPr>
        <w:rFonts w:hint="default"/>
        <w:lang w:val="en-US"/>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23F934F5"/>
    <w:multiLevelType w:val="hybridMultilevel"/>
    <w:tmpl w:val="DDE2E09E"/>
    <w:lvl w:ilvl="0" w:tplc="38B867D6">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CB381A"/>
    <w:multiLevelType w:val="hybridMultilevel"/>
    <w:tmpl w:val="55646A32"/>
    <w:lvl w:ilvl="0" w:tplc="9ACE3C6C">
      <w:start w:val="1"/>
      <w:numFmt w:val="decimal"/>
      <w:lvlText w:val="(%1)"/>
      <w:lvlJc w:val="left"/>
      <w:pPr>
        <w:ind w:left="905" w:hanging="480"/>
      </w:pPr>
      <w:rPr>
        <w:rFonts w:hint="default"/>
        <w:color w:val="auto"/>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37F03EAD"/>
    <w:multiLevelType w:val="hybridMultilevel"/>
    <w:tmpl w:val="620C02F0"/>
    <w:lvl w:ilvl="0" w:tplc="04090015">
      <w:start w:val="1"/>
      <w:numFmt w:val="taiwaneseCountingThousand"/>
      <w:lvlText w:val="%1、"/>
      <w:lvlJc w:val="left"/>
      <w:pPr>
        <w:ind w:left="3131" w:hanging="720"/>
      </w:pPr>
      <w:rPr>
        <w:rFonts w:hint="default"/>
      </w:rPr>
    </w:lvl>
    <w:lvl w:ilvl="1" w:tplc="80DE3572">
      <w:start w:val="1"/>
      <w:numFmt w:val="taiwaneseCountingThousand"/>
      <w:lvlText w:val="(%2)"/>
      <w:lvlJc w:val="left"/>
      <w:pPr>
        <w:ind w:left="840" w:hanging="360"/>
      </w:pPr>
      <w:rPr>
        <w:rFonts w:hint="eastAsia"/>
        <w:b w:val="0"/>
        <w:sz w:val="24"/>
        <w:szCs w:val="24"/>
      </w:rPr>
    </w:lvl>
    <w:lvl w:ilvl="2" w:tplc="8DA8D140">
      <w:start w:val="1"/>
      <w:numFmt w:val="decimal"/>
      <w:lvlText w:val="(%3)"/>
      <w:lvlJc w:val="left"/>
      <w:pPr>
        <w:ind w:left="1320" w:hanging="360"/>
      </w:pPr>
      <w:rPr>
        <w:rFonts w:hint="default"/>
      </w:rPr>
    </w:lvl>
    <w:lvl w:ilvl="3" w:tplc="43AEDA12">
      <w:start w:val="1"/>
      <w:numFmt w:val="low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8C3631"/>
    <w:multiLevelType w:val="hybridMultilevel"/>
    <w:tmpl w:val="4DBA58BE"/>
    <w:lvl w:ilvl="0" w:tplc="9B1631F0">
      <w:start w:val="1"/>
      <w:numFmt w:val="decim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F40072"/>
    <w:multiLevelType w:val="hybridMultilevel"/>
    <w:tmpl w:val="A30815F8"/>
    <w:lvl w:ilvl="0" w:tplc="04090015">
      <w:start w:val="1"/>
      <w:numFmt w:val="taiwaneseCountingThousand"/>
      <w:lvlText w:val="%1、"/>
      <w:lvlJc w:val="left"/>
      <w:pPr>
        <w:ind w:left="3131" w:hanging="720"/>
      </w:pPr>
      <w:rPr>
        <w:rFonts w:hint="default"/>
      </w:rPr>
    </w:lvl>
    <w:lvl w:ilvl="1" w:tplc="80DE3572">
      <w:start w:val="1"/>
      <w:numFmt w:val="taiwaneseCountingThousand"/>
      <w:lvlText w:val="(%2)"/>
      <w:lvlJc w:val="left"/>
      <w:pPr>
        <w:ind w:left="840" w:hanging="360"/>
      </w:pPr>
      <w:rPr>
        <w:rFonts w:hint="eastAsia"/>
        <w:b w:val="0"/>
        <w:sz w:val="24"/>
        <w:szCs w:val="24"/>
      </w:rPr>
    </w:lvl>
    <w:lvl w:ilvl="2" w:tplc="8DA8D140">
      <w:start w:val="1"/>
      <w:numFmt w:val="decimal"/>
      <w:lvlText w:val="(%3)"/>
      <w:lvlJc w:val="left"/>
      <w:pPr>
        <w:ind w:left="1320" w:hanging="360"/>
      </w:pPr>
      <w:rPr>
        <w:rFonts w:hint="default"/>
      </w:rPr>
    </w:lvl>
    <w:lvl w:ilvl="3" w:tplc="43AEDA12">
      <w:start w:val="1"/>
      <w:numFmt w:val="low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433A34"/>
    <w:multiLevelType w:val="hybridMultilevel"/>
    <w:tmpl w:val="2F40034C"/>
    <w:lvl w:ilvl="0" w:tplc="04090015">
      <w:start w:val="1"/>
      <w:numFmt w:val="taiwaneseCountingThousand"/>
      <w:lvlText w:val="%1、"/>
      <w:lvlJc w:val="left"/>
      <w:pPr>
        <w:ind w:left="3131" w:hanging="720"/>
      </w:pPr>
      <w:rPr>
        <w:rFonts w:hint="default"/>
      </w:rPr>
    </w:lvl>
    <w:lvl w:ilvl="1" w:tplc="80DE3572">
      <w:start w:val="1"/>
      <w:numFmt w:val="taiwaneseCountingThousand"/>
      <w:lvlText w:val="(%2)"/>
      <w:lvlJc w:val="left"/>
      <w:pPr>
        <w:ind w:left="840" w:hanging="360"/>
      </w:pPr>
      <w:rPr>
        <w:rFonts w:hint="eastAsia"/>
        <w:b w:val="0"/>
        <w:sz w:val="24"/>
        <w:szCs w:val="24"/>
      </w:rPr>
    </w:lvl>
    <w:lvl w:ilvl="2" w:tplc="8DA8D140">
      <w:start w:val="1"/>
      <w:numFmt w:val="decimal"/>
      <w:lvlText w:val="(%3)"/>
      <w:lvlJc w:val="left"/>
      <w:pPr>
        <w:ind w:left="1320" w:hanging="360"/>
      </w:pPr>
      <w:rPr>
        <w:rFonts w:hint="default"/>
      </w:rPr>
    </w:lvl>
    <w:lvl w:ilvl="3" w:tplc="43AEDA12">
      <w:start w:val="1"/>
      <w:numFmt w:val="low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5D4098A"/>
    <w:multiLevelType w:val="hybridMultilevel"/>
    <w:tmpl w:val="4A9CC290"/>
    <w:lvl w:ilvl="0" w:tplc="04090015">
      <w:start w:val="1"/>
      <w:numFmt w:val="taiwaneseCountingThousand"/>
      <w:lvlText w:val="%1、"/>
      <w:lvlJc w:val="left"/>
      <w:pPr>
        <w:ind w:left="3131" w:hanging="720"/>
      </w:pPr>
      <w:rPr>
        <w:rFonts w:hint="default"/>
      </w:rPr>
    </w:lvl>
    <w:lvl w:ilvl="1" w:tplc="80DE3572">
      <w:start w:val="1"/>
      <w:numFmt w:val="taiwaneseCountingThousand"/>
      <w:lvlText w:val="(%2)"/>
      <w:lvlJc w:val="left"/>
      <w:pPr>
        <w:ind w:left="840" w:hanging="360"/>
      </w:pPr>
      <w:rPr>
        <w:rFonts w:hint="eastAsia"/>
        <w:b w:val="0"/>
        <w:sz w:val="24"/>
        <w:szCs w:val="24"/>
      </w:rPr>
    </w:lvl>
    <w:lvl w:ilvl="2" w:tplc="8DA8D140">
      <w:start w:val="1"/>
      <w:numFmt w:val="decimal"/>
      <w:lvlText w:val="(%3)"/>
      <w:lvlJc w:val="left"/>
      <w:pPr>
        <w:ind w:left="1320" w:hanging="360"/>
      </w:pPr>
      <w:rPr>
        <w:rFonts w:hint="default"/>
      </w:rPr>
    </w:lvl>
    <w:lvl w:ilvl="3" w:tplc="43AEDA12">
      <w:start w:val="1"/>
      <w:numFmt w:val="low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1F294B"/>
    <w:multiLevelType w:val="hybridMultilevel"/>
    <w:tmpl w:val="13924B68"/>
    <w:lvl w:ilvl="0" w:tplc="9B1631F0">
      <w:start w:val="1"/>
      <w:numFmt w:val="decimal"/>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nsid w:val="4B2D4576"/>
    <w:multiLevelType w:val="hybridMultilevel"/>
    <w:tmpl w:val="2760F22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A57B85"/>
    <w:multiLevelType w:val="hybridMultilevel"/>
    <w:tmpl w:val="E87462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D2132E"/>
    <w:multiLevelType w:val="hybridMultilevel"/>
    <w:tmpl w:val="E1A4CC0E"/>
    <w:lvl w:ilvl="0" w:tplc="04090015">
      <w:start w:val="1"/>
      <w:numFmt w:val="taiwaneseCountingThousand"/>
      <w:lvlText w:val="%1、"/>
      <w:lvlJc w:val="left"/>
      <w:pPr>
        <w:ind w:left="3131" w:hanging="720"/>
      </w:pPr>
      <w:rPr>
        <w:rFonts w:hint="default"/>
      </w:rPr>
    </w:lvl>
    <w:lvl w:ilvl="1" w:tplc="80DE3572">
      <w:start w:val="1"/>
      <w:numFmt w:val="taiwaneseCountingThousand"/>
      <w:lvlText w:val="(%2)"/>
      <w:lvlJc w:val="left"/>
      <w:pPr>
        <w:ind w:left="840" w:hanging="360"/>
      </w:pPr>
      <w:rPr>
        <w:rFonts w:hint="eastAsia"/>
        <w:b w:val="0"/>
        <w:sz w:val="24"/>
        <w:szCs w:val="24"/>
      </w:rPr>
    </w:lvl>
    <w:lvl w:ilvl="2" w:tplc="8DA8D140">
      <w:start w:val="1"/>
      <w:numFmt w:val="decimal"/>
      <w:lvlText w:val="(%3)"/>
      <w:lvlJc w:val="left"/>
      <w:pPr>
        <w:ind w:left="1320" w:hanging="360"/>
      </w:pPr>
      <w:rPr>
        <w:rFonts w:hint="default"/>
      </w:rPr>
    </w:lvl>
    <w:lvl w:ilvl="3" w:tplc="43AEDA12">
      <w:start w:val="1"/>
      <w:numFmt w:val="low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DC28BC"/>
    <w:multiLevelType w:val="hybridMultilevel"/>
    <w:tmpl w:val="F8824FE8"/>
    <w:lvl w:ilvl="0" w:tplc="0409000F">
      <w:start w:val="1"/>
      <w:numFmt w:val="decimal"/>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nsid w:val="6402793C"/>
    <w:multiLevelType w:val="hybridMultilevel"/>
    <w:tmpl w:val="8C68073E"/>
    <w:lvl w:ilvl="0" w:tplc="04090015">
      <w:start w:val="1"/>
      <w:numFmt w:val="taiwaneseCountingThousand"/>
      <w:lvlText w:val="%1、"/>
      <w:lvlJc w:val="left"/>
      <w:pPr>
        <w:ind w:left="3131" w:hanging="720"/>
      </w:pPr>
      <w:rPr>
        <w:rFonts w:hint="default"/>
      </w:rPr>
    </w:lvl>
    <w:lvl w:ilvl="1" w:tplc="80DE3572">
      <w:start w:val="1"/>
      <w:numFmt w:val="taiwaneseCountingThousand"/>
      <w:lvlText w:val="(%2)"/>
      <w:lvlJc w:val="left"/>
      <w:pPr>
        <w:ind w:left="840" w:hanging="360"/>
      </w:pPr>
      <w:rPr>
        <w:rFonts w:hint="eastAsia"/>
        <w:b w:val="0"/>
        <w:sz w:val="24"/>
        <w:szCs w:val="24"/>
      </w:rPr>
    </w:lvl>
    <w:lvl w:ilvl="2" w:tplc="8DA8D140">
      <w:start w:val="1"/>
      <w:numFmt w:val="decimal"/>
      <w:lvlText w:val="(%3)"/>
      <w:lvlJc w:val="left"/>
      <w:pPr>
        <w:ind w:left="1320" w:hanging="360"/>
      </w:pPr>
      <w:rPr>
        <w:rFonts w:hint="default"/>
      </w:rPr>
    </w:lvl>
    <w:lvl w:ilvl="3" w:tplc="43AEDA12">
      <w:start w:val="1"/>
      <w:numFmt w:val="low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2B19B0"/>
    <w:multiLevelType w:val="singleLevel"/>
    <w:tmpl w:val="36F82218"/>
    <w:lvl w:ilvl="0">
      <w:start w:val="1"/>
      <w:numFmt w:val="taiwaneseCountingThousand"/>
      <w:lvlText w:val="%1、"/>
      <w:lvlJc w:val="left"/>
      <w:pPr>
        <w:tabs>
          <w:tab w:val="num" w:pos="480"/>
        </w:tabs>
        <w:ind w:left="480" w:hanging="480"/>
      </w:pPr>
      <w:rPr>
        <w:rFonts w:hint="eastAsia"/>
      </w:rPr>
    </w:lvl>
  </w:abstractNum>
  <w:abstractNum w:abstractNumId="21">
    <w:nsid w:val="65D90A8E"/>
    <w:multiLevelType w:val="hybridMultilevel"/>
    <w:tmpl w:val="B15A4E0A"/>
    <w:lvl w:ilvl="0" w:tplc="7A8E1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8C6750"/>
    <w:multiLevelType w:val="hybridMultilevel"/>
    <w:tmpl w:val="5CC41D74"/>
    <w:lvl w:ilvl="0" w:tplc="80DE3572">
      <w:start w:val="1"/>
      <w:numFmt w:val="taiwaneseCountingThousand"/>
      <w:lvlText w:val="(%1)"/>
      <w:lvlJc w:val="left"/>
      <w:pPr>
        <w:ind w:left="2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ED53D67"/>
    <w:multiLevelType w:val="hybridMultilevel"/>
    <w:tmpl w:val="13924B68"/>
    <w:lvl w:ilvl="0" w:tplc="9B1631F0">
      <w:start w:val="1"/>
      <w:numFmt w:val="decimal"/>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nsid w:val="6F304ED2"/>
    <w:multiLevelType w:val="hybridMultilevel"/>
    <w:tmpl w:val="4D481DE4"/>
    <w:lvl w:ilvl="0" w:tplc="0A825B58">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AF6004C"/>
    <w:multiLevelType w:val="hybridMultilevel"/>
    <w:tmpl w:val="85C0821E"/>
    <w:lvl w:ilvl="0" w:tplc="04090015">
      <w:start w:val="1"/>
      <w:numFmt w:val="taiwaneseCountingThousand"/>
      <w:lvlText w:val="%1、"/>
      <w:lvlJc w:val="left"/>
      <w:pPr>
        <w:ind w:left="3131" w:hanging="720"/>
      </w:pPr>
      <w:rPr>
        <w:rFonts w:hint="default"/>
      </w:rPr>
    </w:lvl>
    <w:lvl w:ilvl="1" w:tplc="3404FB42">
      <w:start w:val="1"/>
      <w:numFmt w:val="decimal"/>
      <w:lvlText w:val="%2."/>
      <w:lvlJc w:val="left"/>
      <w:pPr>
        <w:ind w:left="840" w:hanging="360"/>
      </w:pPr>
      <w:rPr>
        <w:rFonts w:hint="default"/>
        <w:b w:val="0"/>
        <w:sz w:val="24"/>
        <w:szCs w:val="24"/>
      </w:rPr>
    </w:lvl>
    <w:lvl w:ilvl="2" w:tplc="8DA8D140">
      <w:start w:val="1"/>
      <w:numFmt w:val="decimal"/>
      <w:lvlText w:val="(%3)"/>
      <w:lvlJc w:val="left"/>
      <w:pPr>
        <w:ind w:left="1320" w:hanging="360"/>
      </w:pPr>
      <w:rPr>
        <w:rFonts w:hint="default"/>
      </w:rPr>
    </w:lvl>
    <w:lvl w:ilvl="3" w:tplc="43AEDA12">
      <w:start w:val="1"/>
      <w:numFmt w:val="low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BEA032D"/>
    <w:multiLevelType w:val="hybridMultilevel"/>
    <w:tmpl w:val="2640EE1C"/>
    <w:lvl w:ilvl="0" w:tplc="0409000F">
      <w:start w:val="1"/>
      <w:numFmt w:val="decimal"/>
      <w:lvlText w:val="%1."/>
      <w:lvlJc w:val="left"/>
      <w:pPr>
        <w:ind w:left="905" w:hanging="480"/>
      </w:pPr>
      <w:rPr>
        <w:rFonts w:hint="default"/>
        <w:color w:val="auto"/>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nsid w:val="7D4A60E4"/>
    <w:multiLevelType w:val="hybridMultilevel"/>
    <w:tmpl w:val="0D1415EC"/>
    <w:lvl w:ilvl="0" w:tplc="89ECA0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D753F62"/>
    <w:multiLevelType w:val="hybridMultilevel"/>
    <w:tmpl w:val="B772FDC8"/>
    <w:lvl w:ilvl="0" w:tplc="B0A8B866">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4"/>
  </w:num>
  <w:num w:numId="3">
    <w:abstractNumId w:val="16"/>
  </w:num>
  <w:num w:numId="4">
    <w:abstractNumId w:val="25"/>
  </w:num>
  <w:num w:numId="5">
    <w:abstractNumId w:val="15"/>
  </w:num>
  <w:num w:numId="6">
    <w:abstractNumId w:val="10"/>
  </w:num>
  <w:num w:numId="7">
    <w:abstractNumId w:val="27"/>
  </w:num>
  <w:num w:numId="8">
    <w:abstractNumId w:val="6"/>
  </w:num>
  <w:num w:numId="9">
    <w:abstractNumId w:val="8"/>
  </w:num>
  <w:num w:numId="10">
    <w:abstractNumId w:val="14"/>
  </w:num>
  <w:num w:numId="11">
    <w:abstractNumId w:val="23"/>
  </w:num>
  <w:num w:numId="12">
    <w:abstractNumId w:val="5"/>
  </w:num>
  <w:num w:numId="13">
    <w:abstractNumId w:val="20"/>
  </w:num>
  <w:num w:numId="14">
    <w:abstractNumId w:val="21"/>
  </w:num>
  <w:num w:numId="15">
    <w:abstractNumId w:val="22"/>
  </w:num>
  <w:num w:numId="16">
    <w:abstractNumId w:val="7"/>
  </w:num>
  <w:num w:numId="17">
    <w:abstractNumId w:val="12"/>
  </w:num>
  <w:num w:numId="18">
    <w:abstractNumId w:val="3"/>
  </w:num>
  <w:num w:numId="19">
    <w:abstractNumId w:val="11"/>
  </w:num>
  <w:num w:numId="20">
    <w:abstractNumId w:val="17"/>
  </w:num>
  <w:num w:numId="21">
    <w:abstractNumId w:val="26"/>
  </w:num>
  <w:num w:numId="22">
    <w:abstractNumId w:val="18"/>
  </w:num>
  <w:num w:numId="23">
    <w:abstractNumId w:val="13"/>
  </w:num>
  <w:num w:numId="24">
    <w:abstractNumId w:val="19"/>
  </w:num>
  <w:num w:numId="25">
    <w:abstractNumId w:val="9"/>
  </w:num>
  <w:num w:numId="26">
    <w:abstractNumId w:val="1"/>
  </w:num>
  <w:num w:numId="27">
    <w:abstractNumId w:val="0"/>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AC"/>
    <w:rsid w:val="000077D4"/>
    <w:rsid w:val="00007918"/>
    <w:rsid w:val="000102F9"/>
    <w:rsid w:val="000104E4"/>
    <w:rsid w:val="00020D6C"/>
    <w:rsid w:val="00025292"/>
    <w:rsid w:val="00025367"/>
    <w:rsid w:val="000300FC"/>
    <w:rsid w:val="00052EE6"/>
    <w:rsid w:val="00054357"/>
    <w:rsid w:val="00063C97"/>
    <w:rsid w:val="00065CB5"/>
    <w:rsid w:val="00070A6E"/>
    <w:rsid w:val="000772DF"/>
    <w:rsid w:val="0009144C"/>
    <w:rsid w:val="00097C83"/>
    <w:rsid w:val="000B476F"/>
    <w:rsid w:val="000C786B"/>
    <w:rsid w:val="000C7935"/>
    <w:rsid w:val="000D3491"/>
    <w:rsid w:val="000F097F"/>
    <w:rsid w:val="0011427E"/>
    <w:rsid w:val="00126EA6"/>
    <w:rsid w:val="001357EA"/>
    <w:rsid w:val="00135D6D"/>
    <w:rsid w:val="001511CB"/>
    <w:rsid w:val="00157992"/>
    <w:rsid w:val="001653F8"/>
    <w:rsid w:val="0017012A"/>
    <w:rsid w:val="00172DFE"/>
    <w:rsid w:val="00197F9D"/>
    <w:rsid w:val="001A6CEC"/>
    <w:rsid w:val="001A7C4A"/>
    <w:rsid w:val="001A7D8D"/>
    <w:rsid w:val="001B1C6E"/>
    <w:rsid w:val="001C4D4A"/>
    <w:rsid w:val="001E1C8F"/>
    <w:rsid w:val="001F15E9"/>
    <w:rsid w:val="001F3611"/>
    <w:rsid w:val="00207023"/>
    <w:rsid w:val="00211594"/>
    <w:rsid w:val="00216ED6"/>
    <w:rsid w:val="00224FCD"/>
    <w:rsid w:val="00225FEC"/>
    <w:rsid w:val="00233F94"/>
    <w:rsid w:val="00234902"/>
    <w:rsid w:val="00240FF6"/>
    <w:rsid w:val="00246E07"/>
    <w:rsid w:val="002562AF"/>
    <w:rsid w:val="00273966"/>
    <w:rsid w:val="00284881"/>
    <w:rsid w:val="00290BD6"/>
    <w:rsid w:val="002A1C24"/>
    <w:rsid w:val="002B53E3"/>
    <w:rsid w:val="00312455"/>
    <w:rsid w:val="003137FA"/>
    <w:rsid w:val="00320547"/>
    <w:rsid w:val="003255CF"/>
    <w:rsid w:val="00334B42"/>
    <w:rsid w:val="003411DA"/>
    <w:rsid w:val="00343AE7"/>
    <w:rsid w:val="003571EF"/>
    <w:rsid w:val="00357EDA"/>
    <w:rsid w:val="003723F4"/>
    <w:rsid w:val="003A2BEF"/>
    <w:rsid w:val="003B7A88"/>
    <w:rsid w:val="003C22B0"/>
    <w:rsid w:val="003C5EAC"/>
    <w:rsid w:val="003D149A"/>
    <w:rsid w:val="003D4118"/>
    <w:rsid w:val="003D48AE"/>
    <w:rsid w:val="003E4425"/>
    <w:rsid w:val="00405EF4"/>
    <w:rsid w:val="00406355"/>
    <w:rsid w:val="004116DB"/>
    <w:rsid w:val="004313A4"/>
    <w:rsid w:val="0043214B"/>
    <w:rsid w:val="00453DF2"/>
    <w:rsid w:val="00463747"/>
    <w:rsid w:val="00464D67"/>
    <w:rsid w:val="004653AE"/>
    <w:rsid w:val="00466122"/>
    <w:rsid w:val="00477094"/>
    <w:rsid w:val="004838A9"/>
    <w:rsid w:val="00484A9A"/>
    <w:rsid w:val="00495B15"/>
    <w:rsid w:val="00495F22"/>
    <w:rsid w:val="004B23A7"/>
    <w:rsid w:val="004D3288"/>
    <w:rsid w:val="004D7288"/>
    <w:rsid w:val="004F139F"/>
    <w:rsid w:val="00500CB4"/>
    <w:rsid w:val="00512A8E"/>
    <w:rsid w:val="00521EE8"/>
    <w:rsid w:val="00527019"/>
    <w:rsid w:val="00530F50"/>
    <w:rsid w:val="00531333"/>
    <w:rsid w:val="00534B0D"/>
    <w:rsid w:val="005367E5"/>
    <w:rsid w:val="005536B4"/>
    <w:rsid w:val="00562693"/>
    <w:rsid w:val="0056573D"/>
    <w:rsid w:val="00575561"/>
    <w:rsid w:val="00584946"/>
    <w:rsid w:val="00591AB5"/>
    <w:rsid w:val="0059557D"/>
    <w:rsid w:val="0059712E"/>
    <w:rsid w:val="005A50E8"/>
    <w:rsid w:val="005B2A91"/>
    <w:rsid w:val="005C2C9E"/>
    <w:rsid w:val="005D24C2"/>
    <w:rsid w:val="005E2225"/>
    <w:rsid w:val="005F55D4"/>
    <w:rsid w:val="00602AFC"/>
    <w:rsid w:val="00605110"/>
    <w:rsid w:val="00621607"/>
    <w:rsid w:val="00622B15"/>
    <w:rsid w:val="00631F90"/>
    <w:rsid w:val="00633C6F"/>
    <w:rsid w:val="00643325"/>
    <w:rsid w:val="00655E81"/>
    <w:rsid w:val="006648DA"/>
    <w:rsid w:val="006665AB"/>
    <w:rsid w:val="00667057"/>
    <w:rsid w:val="00675DD4"/>
    <w:rsid w:val="0067693B"/>
    <w:rsid w:val="006919FB"/>
    <w:rsid w:val="006922E2"/>
    <w:rsid w:val="00694DEE"/>
    <w:rsid w:val="006B77FA"/>
    <w:rsid w:val="006C03BF"/>
    <w:rsid w:val="006D12D6"/>
    <w:rsid w:val="007204E4"/>
    <w:rsid w:val="007219AC"/>
    <w:rsid w:val="00734CFE"/>
    <w:rsid w:val="00735FCC"/>
    <w:rsid w:val="00750020"/>
    <w:rsid w:val="00751BCF"/>
    <w:rsid w:val="0075398E"/>
    <w:rsid w:val="00754D71"/>
    <w:rsid w:val="00760A5B"/>
    <w:rsid w:val="00762BE8"/>
    <w:rsid w:val="00765EBB"/>
    <w:rsid w:val="00781E27"/>
    <w:rsid w:val="00786FA9"/>
    <w:rsid w:val="007C2F81"/>
    <w:rsid w:val="007E40F2"/>
    <w:rsid w:val="007E4E67"/>
    <w:rsid w:val="007E5756"/>
    <w:rsid w:val="007E5FE3"/>
    <w:rsid w:val="007E6952"/>
    <w:rsid w:val="007F5E63"/>
    <w:rsid w:val="00806187"/>
    <w:rsid w:val="00821FEC"/>
    <w:rsid w:val="00832A58"/>
    <w:rsid w:val="00854C82"/>
    <w:rsid w:val="00857921"/>
    <w:rsid w:val="00867C5F"/>
    <w:rsid w:val="008721F6"/>
    <w:rsid w:val="0087796E"/>
    <w:rsid w:val="00880CD9"/>
    <w:rsid w:val="00883A5A"/>
    <w:rsid w:val="00887575"/>
    <w:rsid w:val="00894F43"/>
    <w:rsid w:val="00897B08"/>
    <w:rsid w:val="008B5296"/>
    <w:rsid w:val="008B7788"/>
    <w:rsid w:val="008C649B"/>
    <w:rsid w:val="008D01E4"/>
    <w:rsid w:val="008D05A7"/>
    <w:rsid w:val="009029D1"/>
    <w:rsid w:val="00906206"/>
    <w:rsid w:val="00910983"/>
    <w:rsid w:val="009150F2"/>
    <w:rsid w:val="009201D0"/>
    <w:rsid w:val="00921F21"/>
    <w:rsid w:val="00922233"/>
    <w:rsid w:val="00936EEF"/>
    <w:rsid w:val="009442FA"/>
    <w:rsid w:val="009465C8"/>
    <w:rsid w:val="009512D1"/>
    <w:rsid w:val="00972317"/>
    <w:rsid w:val="00980C63"/>
    <w:rsid w:val="00981139"/>
    <w:rsid w:val="0099467D"/>
    <w:rsid w:val="009B65E9"/>
    <w:rsid w:val="009C183B"/>
    <w:rsid w:val="009C3741"/>
    <w:rsid w:val="009C5741"/>
    <w:rsid w:val="009D14D5"/>
    <w:rsid w:val="009D26FB"/>
    <w:rsid w:val="009D750F"/>
    <w:rsid w:val="009F347E"/>
    <w:rsid w:val="00A006BF"/>
    <w:rsid w:val="00A26799"/>
    <w:rsid w:val="00A37961"/>
    <w:rsid w:val="00A403C3"/>
    <w:rsid w:val="00A6373C"/>
    <w:rsid w:val="00A75D93"/>
    <w:rsid w:val="00AA06D4"/>
    <w:rsid w:val="00AA15A3"/>
    <w:rsid w:val="00AB7E01"/>
    <w:rsid w:val="00AD1647"/>
    <w:rsid w:val="00AE0A4D"/>
    <w:rsid w:val="00AF0640"/>
    <w:rsid w:val="00AF3F1B"/>
    <w:rsid w:val="00B00AB4"/>
    <w:rsid w:val="00B329B4"/>
    <w:rsid w:val="00B51269"/>
    <w:rsid w:val="00B51E4A"/>
    <w:rsid w:val="00B5237A"/>
    <w:rsid w:val="00B60850"/>
    <w:rsid w:val="00B65386"/>
    <w:rsid w:val="00B7052D"/>
    <w:rsid w:val="00B723E0"/>
    <w:rsid w:val="00B85671"/>
    <w:rsid w:val="00B86A16"/>
    <w:rsid w:val="00B87AC3"/>
    <w:rsid w:val="00BC1C07"/>
    <w:rsid w:val="00BC4098"/>
    <w:rsid w:val="00C04E26"/>
    <w:rsid w:val="00C25B28"/>
    <w:rsid w:val="00C314C5"/>
    <w:rsid w:val="00C32BFF"/>
    <w:rsid w:val="00C3407A"/>
    <w:rsid w:val="00C3716B"/>
    <w:rsid w:val="00C3762C"/>
    <w:rsid w:val="00C42600"/>
    <w:rsid w:val="00C56C49"/>
    <w:rsid w:val="00C6073B"/>
    <w:rsid w:val="00C64AFD"/>
    <w:rsid w:val="00C851E7"/>
    <w:rsid w:val="00C977F7"/>
    <w:rsid w:val="00CA30EC"/>
    <w:rsid w:val="00CA5C32"/>
    <w:rsid w:val="00CA75B2"/>
    <w:rsid w:val="00CB0734"/>
    <w:rsid w:val="00CC2B12"/>
    <w:rsid w:val="00CD6CD4"/>
    <w:rsid w:val="00CE379A"/>
    <w:rsid w:val="00CE539B"/>
    <w:rsid w:val="00CE6323"/>
    <w:rsid w:val="00CF5623"/>
    <w:rsid w:val="00CF5D18"/>
    <w:rsid w:val="00D16B80"/>
    <w:rsid w:val="00D22696"/>
    <w:rsid w:val="00D248C6"/>
    <w:rsid w:val="00D27BAD"/>
    <w:rsid w:val="00D27D1D"/>
    <w:rsid w:val="00D31269"/>
    <w:rsid w:val="00D57D0B"/>
    <w:rsid w:val="00D83FD6"/>
    <w:rsid w:val="00D865E6"/>
    <w:rsid w:val="00DE22D8"/>
    <w:rsid w:val="00DE7525"/>
    <w:rsid w:val="00DE7BF4"/>
    <w:rsid w:val="00DF0C02"/>
    <w:rsid w:val="00E12DA4"/>
    <w:rsid w:val="00E3197A"/>
    <w:rsid w:val="00E31B1D"/>
    <w:rsid w:val="00E3591A"/>
    <w:rsid w:val="00E50C9A"/>
    <w:rsid w:val="00E60D62"/>
    <w:rsid w:val="00E62A05"/>
    <w:rsid w:val="00E76396"/>
    <w:rsid w:val="00E815A5"/>
    <w:rsid w:val="00E92225"/>
    <w:rsid w:val="00EB1598"/>
    <w:rsid w:val="00EB2523"/>
    <w:rsid w:val="00ED2175"/>
    <w:rsid w:val="00ED7ADE"/>
    <w:rsid w:val="00EE39DF"/>
    <w:rsid w:val="00EE3E9B"/>
    <w:rsid w:val="00F61A96"/>
    <w:rsid w:val="00F7165A"/>
    <w:rsid w:val="00F77293"/>
    <w:rsid w:val="00F77A16"/>
    <w:rsid w:val="00F77D37"/>
    <w:rsid w:val="00F94C09"/>
    <w:rsid w:val="00FA0DC7"/>
    <w:rsid w:val="00FB05A7"/>
    <w:rsid w:val="00FB4939"/>
    <w:rsid w:val="00FE5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A3CCB-AB65-4DD7-ACF4-58E91C2D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E3197A"/>
    <w:pPr>
      <w:keepNext/>
      <w:adjustRightInd w:val="0"/>
      <w:spacing w:before="100"/>
      <w:ind w:left="113" w:right="113"/>
      <w:jc w:val="both"/>
      <w:textAlignment w:val="baseline"/>
      <w:outlineLvl w:val="0"/>
    </w:pPr>
    <w:rPr>
      <w:rFonts w:ascii="CG Times" w:eastAsia="標楷體" w:hAnsi="CG Times" w:cs="Times New Roman"/>
      <w:b/>
      <w:kern w:val="0"/>
      <w:sz w:val="22"/>
      <w:szCs w:val="20"/>
    </w:rPr>
  </w:style>
  <w:style w:type="paragraph" w:styleId="2">
    <w:name w:val="heading 2"/>
    <w:basedOn w:val="a"/>
    <w:next w:val="a"/>
    <w:link w:val="20"/>
    <w:qFormat/>
    <w:rsid w:val="00E3197A"/>
    <w:pPr>
      <w:keepNext/>
      <w:adjustRightInd w:val="0"/>
      <w:spacing w:before="100"/>
      <w:ind w:left="113" w:right="113"/>
      <w:jc w:val="center"/>
      <w:textAlignment w:val="baseline"/>
      <w:outlineLvl w:val="1"/>
    </w:pPr>
    <w:rPr>
      <w:rFonts w:ascii="CG Times" w:eastAsia="標楷體" w:hAnsi="CG Times" w:cs="Times New Roman"/>
      <w:b/>
      <w:spacing w:val="-2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EAC"/>
    <w:pPr>
      <w:tabs>
        <w:tab w:val="center" w:pos="4153"/>
        <w:tab w:val="right" w:pos="8306"/>
      </w:tabs>
      <w:snapToGrid w:val="0"/>
    </w:pPr>
    <w:rPr>
      <w:sz w:val="20"/>
      <w:szCs w:val="20"/>
    </w:rPr>
  </w:style>
  <w:style w:type="character" w:customStyle="1" w:styleId="a4">
    <w:name w:val="頁首 字元"/>
    <w:basedOn w:val="a0"/>
    <w:link w:val="a3"/>
    <w:uiPriority w:val="99"/>
    <w:rsid w:val="003C5EAC"/>
    <w:rPr>
      <w:sz w:val="20"/>
      <w:szCs w:val="20"/>
    </w:rPr>
  </w:style>
  <w:style w:type="paragraph" w:styleId="a5">
    <w:name w:val="footer"/>
    <w:basedOn w:val="a"/>
    <w:link w:val="a6"/>
    <w:uiPriority w:val="99"/>
    <w:unhideWhenUsed/>
    <w:rsid w:val="003C5EAC"/>
    <w:pPr>
      <w:tabs>
        <w:tab w:val="center" w:pos="4153"/>
        <w:tab w:val="right" w:pos="8306"/>
      </w:tabs>
      <w:snapToGrid w:val="0"/>
    </w:pPr>
    <w:rPr>
      <w:sz w:val="20"/>
      <w:szCs w:val="20"/>
    </w:rPr>
  </w:style>
  <w:style w:type="character" w:customStyle="1" w:styleId="a6">
    <w:name w:val="頁尾 字元"/>
    <w:basedOn w:val="a0"/>
    <w:link w:val="a5"/>
    <w:uiPriority w:val="99"/>
    <w:rsid w:val="003C5EAC"/>
    <w:rPr>
      <w:sz w:val="20"/>
      <w:szCs w:val="20"/>
    </w:rPr>
  </w:style>
  <w:style w:type="paragraph" w:styleId="a7">
    <w:name w:val="List Paragraph"/>
    <w:basedOn w:val="a"/>
    <w:uiPriority w:val="34"/>
    <w:qFormat/>
    <w:rsid w:val="008B5296"/>
    <w:pPr>
      <w:ind w:leftChars="200" w:left="480"/>
    </w:pPr>
  </w:style>
  <w:style w:type="paragraph" w:styleId="a8">
    <w:name w:val="Balloon Text"/>
    <w:basedOn w:val="a"/>
    <w:link w:val="a9"/>
    <w:uiPriority w:val="99"/>
    <w:semiHidden/>
    <w:unhideWhenUsed/>
    <w:rsid w:val="004637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63747"/>
    <w:rPr>
      <w:rFonts w:asciiTheme="majorHAnsi" w:eastAsiaTheme="majorEastAsia" w:hAnsiTheme="majorHAnsi" w:cstheme="majorBidi"/>
      <w:sz w:val="18"/>
      <w:szCs w:val="18"/>
    </w:rPr>
  </w:style>
  <w:style w:type="character" w:customStyle="1" w:styleId="10">
    <w:name w:val="標題 1 字元"/>
    <w:basedOn w:val="a0"/>
    <w:link w:val="1"/>
    <w:rsid w:val="00E3197A"/>
    <w:rPr>
      <w:rFonts w:ascii="CG Times" w:eastAsia="標楷體" w:hAnsi="CG Times" w:cs="Times New Roman"/>
      <w:b/>
      <w:kern w:val="0"/>
      <w:sz w:val="22"/>
      <w:szCs w:val="20"/>
    </w:rPr>
  </w:style>
  <w:style w:type="character" w:customStyle="1" w:styleId="20">
    <w:name w:val="標題 2 字元"/>
    <w:basedOn w:val="a0"/>
    <w:link w:val="2"/>
    <w:rsid w:val="00E3197A"/>
    <w:rPr>
      <w:rFonts w:ascii="CG Times" w:eastAsia="標楷體" w:hAnsi="CG Times" w:cs="Times New Roman"/>
      <w:b/>
      <w:spacing w:val="-20"/>
      <w:kern w:val="0"/>
      <w:szCs w:val="20"/>
    </w:rPr>
  </w:style>
  <w:style w:type="character" w:styleId="aa">
    <w:name w:val="Hyperlink"/>
    <w:basedOn w:val="a0"/>
    <w:uiPriority w:val="99"/>
    <w:unhideWhenUsed/>
    <w:rsid w:val="00667057"/>
    <w:rPr>
      <w:color w:val="0563C1" w:themeColor="hyperlink"/>
      <w:u w:val="single"/>
    </w:rPr>
  </w:style>
  <w:style w:type="paragraph" w:styleId="ab">
    <w:name w:val="Plain Text"/>
    <w:basedOn w:val="a"/>
    <w:link w:val="ac"/>
    <w:rsid w:val="003E4425"/>
    <w:rPr>
      <w:rFonts w:ascii="細明體" w:eastAsia="細明體" w:hAnsi="Courier New" w:cs="Times New Roman"/>
      <w:szCs w:val="20"/>
    </w:rPr>
  </w:style>
  <w:style w:type="character" w:customStyle="1" w:styleId="ac">
    <w:name w:val="純文字 字元"/>
    <w:basedOn w:val="a0"/>
    <w:link w:val="ab"/>
    <w:rsid w:val="003E4425"/>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43002">
      <w:bodyDiv w:val="1"/>
      <w:marLeft w:val="0"/>
      <w:marRight w:val="0"/>
      <w:marTop w:val="0"/>
      <w:marBottom w:val="0"/>
      <w:divBdr>
        <w:top w:val="none" w:sz="0" w:space="0" w:color="auto"/>
        <w:left w:val="none" w:sz="0" w:space="0" w:color="auto"/>
        <w:bottom w:val="none" w:sz="0" w:space="0" w:color="auto"/>
        <w:right w:val="none" w:sz="0" w:space="0" w:color="auto"/>
      </w:divBdr>
      <w:divsChild>
        <w:div w:id="476846401">
          <w:marLeft w:val="144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BCC23-CD3C-4350-9B72-E14B96E0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趙雙駿</dc:creator>
  <cp:lastModifiedBy>kmuuser</cp:lastModifiedBy>
  <cp:revision>2</cp:revision>
  <cp:lastPrinted>2017-03-30T11:10:00Z</cp:lastPrinted>
  <dcterms:created xsi:type="dcterms:W3CDTF">2017-04-11T01:59:00Z</dcterms:created>
  <dcterms:modified xsi:type="dcterms:W3CDTF">2017-04-11T01:59:00Z</dcterms:modified>
</cp:coreProperties>
</file>