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55" w:rsidRPr="00B51FF2" w:rsidRDefault="00B364D2" w:rsidP="00B51FF2">
      <w:pPr>
        <w:snapToGrid w:val="0"/>
        <w:spacing w:after="240"/>
        <w:jc w:val="center"/>
        <w:rPr>
          <w:rFonts w:ascii="標楷體" w:eastAsia="標楷體" w:hAnsi="標楷體"/>
          <w:b/>
          <w:bCs/>
          <w:sz w:val="36"/>
          <w:szCs w:val="40"/>
        </w:rPr>
      </w:pPr>
      <w:r w:rsidRPr="0062197C">
        <w:rPr>
          <w:rFonts w:eastAsia="標楷體"/>
          <w:b/>
          <w:bCs/>
          <w:sz w:val="36"/>
          <w:szCs w:val="40"/>
        </w:rPr>
        <w:t>TEEP</w:t>
      </w:r>
      <w:r>
        <w:rPr>
          <w:rFonts w:eastAsia="標楷體" w:hint="eastAsia"/>
          <w:b/>
          <w:bCs/>
          <w:sz w:val="36"/>
          <w:szCs w:val="40"/>
        </w:rPr>
        <w:t xml:space="preserve"> </w:t>
      </w:r>
      <w:r w:rsidRPr="0062197C">
        <w:rPr>
          <w:rFonts w:eastAsia="標楷體"/>
          <w:b/>
          <w:bCs/>
          <w:sz w:val="36"/>
          <w:szCs w:val="40"/>
        </w:rPr>
        <w:t>Online internship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3"/>
        <w:gridCol w:w="2722"/>
        <w:gridCol w:w="1983"/>
        <w:gridCol w:w="2722"/>
      </w:tblGrid>
      <w:tr w:rsidR="00756271" w:rsidRPr="003C1A0E" w:rsidTr="004C55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756271" w:rsidRPr="003C1A0E" w:rsidRDefault="00B364D2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Grade requirements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D5C2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jlqj4b"/>
                <w:lang w:val="en"/>
              </w:rPr>
              <w:t>Junior college or above</w:t>
            </w:r>
          </w:p>
        </w:tc>
        <w:tc>
          <w:tcPr>
            <w:tcW w:w="198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B364D2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Professional subjects requirements</w:t>
            </w:r>
          </w:p>
        </w:tc>
        <w:tc>
          <w:tcPr>
            <w:tcW w:w="272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56271" w:rsidRPr="003C1A0E" w:rsidRDefault="007D5C2B" w:rsidP="00B63988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jlqj4b"/>
                <w:lang w:val="en"/>
              </w:rPr>
              <w:t xml:space="preserve">Completed </w:t>
            </w:r>
            <w:r>
              <w:rPr>
                <w:rStyle w:val="jlqj4b"/>
                <w:rFonts w:hint="eastAsia"/>
                <w:lang w:val="en"/>
              </w:rPr>
              <w:t>the</w:t>
            </w:r>
            <w:r>
              <w:rPr>
                <w:rStyle w:val="jlqj4b"/>
                <w:lang w:val="en"/>
              </w:rPr>
              <w:t xml:space="preserve"> </w:t>
            </w:r>
            <w:r>
              <w:rPr>
                <w:rStyle w:val="jlqj4b"/>
                <w:rFonts w:hint="eastAsia"/>
                <w:lang w:val="en"/>
              </w:rPr>
              <w:t>courses</w:t>
            </w:r>
            <w:r>
              <w:rPr>
                <w:rStyle w:val="jlqj4b"/>
                <w:lang w:val="en"/>
              </w:rPr>
              <w:t xml:space="preserve"> </w:t>
            </w:r>
            <w:r>
              <w:rPr>
                <w:rStyle w:val="jlqj4b"/>
                <w:rFonts w:hint="eastAsia"/>
                <w:lang w:val="en"/>
              </w:rPr>
              <w:t>of</w:t>
            </w:r>
            <w:r>
              <w:rPr>
                <w:rStyle w:val="jlqj4b"/>
                <w:lang w:val="en"/>
              </w:rPr>
              <w:t xml:space="preserve"> organic and inorganic chemistry</w:t>
            </w:r>
          </w:p>
        </w:tc>
      </w:tr>
      <w:tr w:rsidR="00FE5074" w:rsidRPr="003C1A0E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3C1A0E" w:rsidRDefault="00B364D2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Research theme</w:t>
            </w:r>
            <w:r>
              <w:rPr>
                <w:rFonts w:eastAsia="標楷體"/>
                <w:sz w:val="28"/>
                <w:szCs w:val="28"/>
              </w:rPr>
              <w:t xml:space="preserve"> I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7D5C2B" w:rsidRDefault="007D5C2B" w:rsidP="00B63988">
            <w:pPr>
              <w:snapToGrid w:val="0"/>
              <w:spacing w:line="440" w:lineRule="exact"/>
              <w:rPr>
                <w:rFonts w:eastAsia="標楷體"/>
              </w:rPr>
            </w:pPr>
            <w:r w:rsidRPr="007D5C2B">
              <w:rPr>
                <w:rFonts w:eastAsia="標楷體"/>
              </w:rPr>
              <w:t>Ring Opening Polymerization of Cyclic Esters</w:t>
            </w:r>
          </w:p>
        </w:tc>
      </w:tr>
      <w:tr w:rsidR="00FE5074" w:rsidRPr="003C1A0E" w:rsidTr="00B364D2">
        <w:trPr>
          <w:trHeight w:val="4058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B364D2" w:rsidRPr="0062197C" w:rsidRDefault="00B364D2" w:rsidP="00B364D2">
            <w:pPr>
              <w:snapToGrid w:val="0"/>
              <w:spacing w:line="440" w:lineRule="exact"/>
              <w:ind w:leftChars="120" w:left="288" w:rightChars="120" w:right="288"/>
              <w:rPr>
                <w:rFonts w:eastAsia="標楷體"/>
                <w:sz w:val="28"/>
                <w:szCs w:val="28"/>
              </w:rPr>
            </w:pPr>
            <w:r w:rsidRPr="00E001D8">
              <w:rPr>
                <w:rFonts w:eastAsia="標楷體"/>
                <w:sz w:val="28"/>
                <w:szCs w:val="28"/>
              </w:rPr>
              <w:t>Brief description of research direction</w:t>
            </w:r>
            <w:r>
              <w:rPr>
                <w:rFonts w:eastAsia="標楷體"/>
                <w:sz w:val="28"/>
                <w:szCs w:val="28"/>
              </w:rPr>
              <w:t xml:space="preserve">: </w:t>
            </w:r>
          </w:p>
          <w:p w:rsidR="006D0825" w:rsidRPr="003C1A0E" w:rsidRDefault="00BB56AE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jlqj4b"/>
                <w:lang w:val="en"/>
              </w:rPr>
              <w:t>In addition to understanding the characteristics and applications of biodegradable polyester plastics, we will analyze the characteristics of conventional catalysts for this type of polymerization through literature.</w:t>
            </w:r>
          </w:p>
        </w:tc>
      </w:tr>
      <w:tr w:rsidR="00983413" w:rsidRPr="003C1A0E" w:rsidTr="00983413">
        <w:trPr>
          <w:trHeight w:val="68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983413" w:rsidRPr="003C1A0E" w:rsidRDefault="00983413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074" w:rsidRPr="003C1A0E" w:rsidTr="00983413">
        <w:trPr>
          <w:trHeight w:val="680"/>
        </w:trPr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:rsidR="00FE5074" w:rsidRPr="003C1A0E" w:rsidRDefault="00B364D2" w:rsidP="00B63988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197C">
              <w:rPr>
                <w:rFonts w:eastAsia="標楷體"/>
                <w:sz w:val="28"/>
                <w:szCs w:val="28"/>
              </w:rPr>
              <w:t>Research theme</w:t>
            </w:r>
            <w:r>
              <w:rPr>
                <w:rFonts w:eastAsia="標楷體"/>
                <w:sz w:val="28"/>
                <w:szCs w:val="28"/>
              </w:rPr>
              <w:t xml:space="preserve"> II</w:t>
            </w:r>
          </w:p>
        </w:tc>
        <w:tc>
          <w:tcPr>
            <w:tcW w:w="742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E5074" w:rsidRPr="007D5C2B" w:rsidRDefault="007D5C2B" w:rsidP="00B6398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7D5C2B">
              <w:rPr>
                <w:rFonts w:eastAsia="標楷體"/>
              </w:rPr>
              <w:t xml:space="preserve">Coupling </w:t>
            </w:r>
            <w:r>
              <w:rPr>
                <w:rFonts w:eastAsia="標楷體" w:hint="eastAsia"/>
              </w:rPr>
              <w:t>R</w:t>
            </w:r>
            <w:r w:rsidRPr="007D5C2B">
              <w:rPr>
                <w:rFonts w:eastAsia="標楷體"/>
              </w:rPr>
              <w:t>eaction by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Using</w:t>
            </w:r>
            <w:r w:rsidRPr="007D5C2B">
              <w:rPr>
                <w:rFonts w:eastAsia="標楷體"/>
              </w:rPr>
              <w:t xml:space="preserve"> </w:t>
            </w:r>
            <w:r w:rsidRPr="007D5C2B">
              <w:rPr>
                <w:rStyle w:val="jlqj4b"/>
                <w:lang w:val="en"/>
              </w:rPr>
              <w:t xml:space="preserve">Transition </w:t>
            </w:r>
            <w:r>
              <w:rPr>
                <w:rStyle w:val="jlqj4b"/>
                <w:rFonts w:hint="eastAsia"/>
                <w:lang w:val="en"/>
              </w:rPr>
              <w:t>M</w:t>
            </w:r>
            <w:r w:rsidRPr="007D5C2B">
              <w:rPr>
                <w:rStyle w:val="jlqj4b"/>
                <w:lang w:val="en"/>
              </w:rPr>
              <w:t>etal</w:t>
            </w:r>
            <w:r>
              <w:rPr>
                <w:rStyle w:val="jlqj4b"/>
                <w:lang w:val="en"/>
              </w:rPr>
              <w:t xml:space="preserve"> </w:t>
            </w:r>
            <w:r>
              <w:rPr>
                <w:rStyle w:val="jlqj4b"/>
                <w:rFonts w:hint="eastAsia"/>
                <w:lang w:val="en"/>
              </w:rPr>
              <w:t>Catalysts</w:t>
            </w:r>
          </w:p>
        </w:tc>
      </w:tr>
      <w:tr w:rsidR="00FE5074" w:rsidRPr="003C1A0E" w:rsidTr="00B51FF2">
        <w:trPr>
          <w:trHeight w:val="4800"/>
        </w:trPr>
        <w:tc>
          <w:tcPr>
            <w:tcW w:w="9410" w:type="dxa"/>
            <w:gridSpan w:val="4"/>
            <w:tcBorders>
              <w:right w:val="single" w:sz="2" w:space="0" w:color="auto"/>
            </w:tcBorders>
          </w:tcPr>
          <w:p w:rsidR="00FE5074" w:rsidRPr="003C1A0E" w:rsidRDefault="003F7883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 w:rsidRPr="00E001D8">
              <w:rPr>
                <w:rFonts w:eastAsia="標楷體"/>
                <w:sz w:val="28"/>
                <w:szCs w:val="28"/>
              </w:rPr>
              <w:t>Brief description of research direction</w:t>
            </w:r>
            <w:r>
              <w:rPr>
                <w:rFonts w:eastAsia="標楷體"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6D0825" w:rsidRPr="003C1A0E" w:rsidRDefault="00134049" w:rsidP="00B63988">
            <w:pPr>
              <w:snapToGrid w:val="0"/>
              <w:spacing w:line="440" w:lineRule="exact"/>
              <w:ind w:leftChars="120" w:left="288" w:rightChars="120" w:right="28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jlqj4b"/>
                <w:lang w:val="en"/>
              </w:rPr>
              <w:t xml:space="preserve">At the beginning, we will introduce the chemical reactions of transition metal catalysts. We will understand and design the metal catalysts in coupling reaction </w:t>
            </w:r>
            <w:r>
              <w:rPr>
                <w:rStyle w:val="jlqj4b"/>
                <w:rFonts w:hint="eastAsia"/>
                <w:lang w:val="en"/>
              </w:rPr>
              <w:t>through</w:t>
            </w:r>
            <w:r>
              <w:rPr>
                <w:rStyle w:val="jlqj4b"/>
                <w:lang w:val="en"/>
              </w:rPr>
              <w:t xml:space="preserve"> use the literature.</w:t>
            </w:r>
          </w:p>
        </w:tc>
      </w:tr>
    </w:tbl>
    <w:p w:rsidR="006C4CCF" w:rsidRPr="003C1A0E" w:rsidRDefault="006C4CCF" w:rsidP="00B6398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6C4CCF" w:rsidRPr="003C1A0E" w:rsidSect="00B63988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51" w:rsidRDefault="00F77451" w:rsidP="00F1407F">
      <w:r>
        <w:separator/>
      </w:r>
    </w:p>
  </w:endnote>
  <w:endnote w:type="continuationSeparator" w:id="0">
    <w:p w:rsidR="00F77451" w:rsidRDefault="00F77451" w:rsidP="00F1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51" w:rsidRDefault="00F77451" w:rsidP="00F1407F">
      <w:r>
        <w:separator/>
      </w:r>
    </w:p>
  </w:footnote>
  <w:footnote w:type="continuationSeparator" w:id="0">
    <w:p w:rsidR="00F77451" w:rsidRDefault="00F77451" w:rsidP="00F1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AC3"/>
    <w:multiLevelType w:val="hybridMultilevel"/>
    <w:tmpl w:val="964A0A7C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E25211"/>
    <w:multiLevelType w:val="hybridMultilevel"/>
    <w:tmpl w:val="54E89F84"/>
    <w:lvl w:ilvl="0" w:tplc="F9606DD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D1707"/>
    <w:multiLevelType w:val="hybridMultilevel"/>
    <w:tmpl w:val="0F3246BC"/>
    <w:lvl w:ilvl="0" w:tplc="99443FC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D17E10"/>
    <w:multiLevelType w:val="hybridMultilevel"/>
    <w:tmpl w:val="02CA7E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C77688"/>
    <w:multiLevelType w:val="hybridMultilevel"/>
    <w:tmpl w:val="379829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71842D3"/>
    <w:multiLevelType w:val="hybridMultilevel"/>
    <w:tmpl w:val="6674E5BE"/>
    <w:lvl w:ilvl="0" w:tplc="F9606D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5C3776"/>
    <w:multiLevelType w:val="hybridMultilevel"/>
    <w:tmpl w:val="0A781304"/>
    <w:lvl w:ilvl="0" w:tplc="E5AEC32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1CC7E7C"/>
    <w:multiLevelType w:val="hybridMultilevel"/>
    <w:tmpl w:val="458A2CA2"/>
    <w:lvl w:ilvl="0" w:tplc="AD644AB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DOxNDYzNDM2NDVS0lEKTi0uzszPAykwrAUAW6VWqSwAAAA="/>
  </w:docVars>
  <w:rsids>
    <w:rsidRoot w:val="006C4CCF"/>
    <w:rsid w:val="00023004"/>
    <w:rsid w:val="00026709"/>
    <w:rsid w:val="00035A50"/>
    <w:rsid w:val="000432EC"/>
    <w:rsid w:val="00047DB6"/>
    <w:rsid w:val="000567F4"/>
    <w:rsid w:val="00072A0A"/>
    <w:rsid w:val="00075D1A"/>
    <w:rsid w:val="000A1037"/>
    <w:rsid w:val="000A6B5B"/>
    <w:rsid w:val="000F4C02"/>
    <w:rsid w:val="0010693C"/>
    <w:rsid w:val="0011429F"/>
    <w:rsid w:val="00134049"/>
    <w:rsid w:val="0015706D"/>
    <w:rsid w:val="00172EE7"/>
    <w:rsid w:val="00174AB6"/>
    <w:rsid w:val="00183E04"/>
    <w:rsid w:val="001854E7"/>
    <w:rsid w:val="00196076"/>
    <w:rsid w:val="001A418C"/>
    <w:rsid w:val="001C3AF5"/>
    <w:rsid w:val="001C3C2D"/>
    <w:rsid w:val="001F4413"/>
    <w:rsid w:val="002107B4"/>
    <w:rsid w:val="00220574"/>
    <w:rsid w:val="002253E8"/>
    <w:rsid w:val="002301A2"/>
    <w:rsid w:val="002436E4"/>
    <w:rsid w:val="00251F6C"/>
    <w:rsid w:val="00271564"/>
    <w:rsid w:val="002911F8"/>
    <w:rsid w:val="002D5055"/>
    <w:rsid w:val="002E0458"/>
    <w:rsid w:val="002E1958"/>
    <w:rsid w:val="0030226B"/>
    <w:rsid w:val="0031013F"/>
    <w:rsid w:val="00315796"/>
    <w:rsid w:val="00315F46"/>
    <w:rsid w:val="00360FAC"/>
    <w:rsid w:val="00395431"/>
    <w:rsid w:val="003C1A0E"/>
    <w:rsid w:val="003F36FB"/>
    <w:rsid w:val="003F7883"/>
    <w:rsid w:val="00405355"/>
    <w:rsid w:val="004206B9"/>
    <w:rsid w:val="00432C83"/>
    <w:rsid w:val="00442D7E"/>
    <w:rsid w:val="00443C9E"/>
    <w:rsid w:val="0045091A"/>
    <w:rsid w:val="00456522"/>
    <w:rsid w:val="00471D2E"/>
    <w:rsid w:val="00490E69"/>
    <w:rsid w:val="004A4333"/>
    <w:rsid w:val="004C5513"/>
    <w:rsid w:val="004D1B5E"/>
    <w:rsid w:val="00501FDC"/>
    <w:rsid w:val="00502816"/>
    <w:rsid w:val="00511600"/>
    <w:rsid w:val="00514A41"/>
    <w:rsid w:val="00532315"/>
    <w:rsid w:val="005407A6"/>
    <w:rsid w:val="005531D0"/>
    <w:rsid w:val="00584C47"/>
    <w:rsid w:val="005A6E13"/>
    <w:rsid w:val="005A7CDE"/>
    <w:rsid w:val="005B5190"/>
    <w:rsid w:val="005C1104"/>
    <w:rsid w:val="00622ECA"/>
    <w:rsid w:val="00637CB3"/>
    <w:rsid w:val="00652670"/>
    <w:rsid w:val="00666E47"/>
    <w:rsid w:val="00684E27"/>
    <w:rsid w:val="006C4CCF"/>
    <w:rsid w:val="006D0182"/>
    <w:rsid w:val="006D0825"/>
    <w:rsid w:val="006E444D"/>
    <w:rsid w:val="006E75AE"/>
    <w:rsid w:val="006F7498"/>
    <w:rsid w:val="0070028E"/>
    <w:rsid w:val="00717476"/>
    <w:rsid w:val="0073525E"/>
    <w:rsid w:val="007513E3"/>
    <w:rsid w:val="00756271"/>
    <w:rsid w:val="007622C5"/>
    <w:rsid w:val="00794E76"/>
    <w:rsid w:val="007D5C2B"/>
    <w:rsid w:val="0081611F"/>
    <w:rsid w:val="00854582"/>
    <w:rsid w:val="0088388D"/>
    <w:rsid w:val="008859EE"/>
    <w:rsid w:val="008D0F97"/>
    <w:rsid w:val="008D39F5"/>
    <w:rsid w:val="008D77A3"/>
    <w:rsid w:val="008F72EA"/>
    <w:rsid w:val="00946B02"/>
    <w:rsid w:val="009520BA"/>
    <w:rsid w:val="009615DA"/>
    <w:rsid w:val="00983413"/>
    <w:rsid w:val="00987063"/>
    <w:rsid w:val="00992283"/>
    <w:rsid w:val="009E00BB"/>
    <w:rsid w:val="009F5BEB"/>
    <w:rsid w:val="00A01F4D"/>
    <w:rsid w:val="00A217F8"/>
    <w:rsid w:val="00A74EEF"/>
    <w:rsid w:val="00AB4929"/>
    <w:rsid w:val="00AC0DDD"/>
    <w:rsid w:val="00AF685A"/>
    <w:rsid w:val="00B00ADD"/>
    <w:rsid w:val="00B364D2"/>
    <w:rsid w:val="00B44361"/>
    <w:rsid w:val="00B51FF2"/>
    <w:rsid w:val="00B5231A"/>
    <w:rsid w:val="00B63988"/>
    <w:rsid w:val="00BB56AE"/>
    <w:rsid w:val="00BD32CF"/>
    <w:rsid w:val="00BD54EF"/>
    <w:rsid w:val="00BD74B4"/>
    <w:rsid w:val="00BE781A"/>
    <w:rsid w:val="00C13B2C"/>
    <w:rsid w:val="00C17842"/>
    <w:rsid w:val="00C23D53"/>
    <w:rsid w:val="00C240DC"/>
    <w:rsid w:val="00C727A9"/>
    <w:rsid w:val="00C915EA"/>
    <w:rsid w:val="00C9560E"/>
    <w:rsid w:val="00CD3CC6"/>
    <w:rsid w:val="00CE2662"/>
    <w:rsid w:val="00D179D6"/>
    <w:rsid w:val="00D22435"/>
    <w:rsid w:val="00D467CA"/>
    <w:rsid w:val="00D56613"/>
    <w:rsid w:val="00D578FF"/>
    <w:rsid w:val="00D7151B"/>
    <w:rsid w:val="00DA3C67"/>
    <w:rsid w:val="00DA48D7"/>
    <w:rsid w:val="00DB41B7"/>
    <w:rsid w:val="00DC631E"/>
    <w:rsid w:val="00DD25C9"/>
    <w:rsid w:val="00DF583E"/>
    <w:rsid w:val="00E246C0"/>
    <w:rsid w:val="00E520CE"/>
    <w:rsid w:val="00E5756E"/>
    <w:rsid w:val="00E7076B"/>
    <w:rsid w:val="00E777E8"/>
    <w:rsid w:val="00E82DDB"/>
    <w:rsid w:val="00E90548"/>
    <w:rsid w:val="00EA342C"/>
    <w:rsid w:val="00EA759F"/>
    <w:rsid w:val="00EC0CD9"/>
    <w:rsid w:val="00EE5F31"/>
    <w:rsid w:val="00EF5A30"/>
    <w:rsid w:val="00EF7B34"/>
    <w:rsid w:val="00F118EB"/>
    <w:rsid w:val="00F1407F"/>
    <w:rsid w:val="00F22E82"/>
    <w:rsid w:val="00F35659"/>
    <w:rsid w:val="00F43456"/>
    <w:rsid w:val="00F44667"/>
    <w:rsid w:val="00F77451"/>
    <w:rsid w:val="00FA24AA"/>
    <w:rsid w:val="00FC2E98"/>
    <w:rsid w:val="00FD299D"/>
    <w:rsid w:val="00FE5074"/>
    <w:rsid w:val="00FE5A25"/>
    <w:rsid w:val="00FF18C0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62D272-ACE1-4EA7-80A8-5A0486D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C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407F"/>
    <w:rPr>
      <w:kern w:val="2"/>
    </w:rPr>
  </w:style>
  <w:style w:type="paragraph" w:styleId="a6">
    <w:name w:val="footer"/>
    <w:basedOn w:val="a"/>
    <w:link w:val="a7"/>
    <w:uiPriority w:val="99"/>
    <w:unhideWhenUsed/>
    <w:rsid w:val="00F14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40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1160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11600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7151B"/>
    <w:pPr>
      <w:ind w:leftChars="200" w:left="480"/>
    </w:pPr>
  </w:style>
  <w:style w:type="character" w:customStyle="1" w:styleId="jlqj4b">
    <w:name w:val="jlqj4b"/>
    <w:basedOn w:val="a0"/>
    <w:rsid w:val="007D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1814-7FC0-4A45-8F76-995AC2FF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 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97年高雄醫學大學暑期大學生研究補助</dc:title>
  <dc:subject/>
  <dc:creator>Jessica</dc:creator>
  <cp:keywords/>
  <dc:description/>
  <cp:lastModifiedBy>root</cp:lastModifiedBy>
  <cp:revision>3</cp:revision>
  <cp:lastPrinted>2010-05-19T01:50:00Z</cp:lastPrinted>
  <dcterms:created xsi:type="dcterms:W3CDTF">2021-06-17T06:30:00Z</dcterms:created>
  <dcterms:modified xsi:type="dcterms:W3CDTF">2021-06-24T09:43:00Z</dcterms:modified>
</cp:coreProperties>
</file>