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55" w:rsidRPr="0062197C" w:rsidRDefault="00B51FF2" w:rsidP="00B51FF2">
      <w:pPr>
        <w:snapToGrid w:val="0"/>
        <w:spacing w:after="240"/>
        <w:jc w:val="center"/>
        <w:rPr>
          <w:rFonts w:eastAsia="標楷體"/>
          <w:b/>
          <w:bCs/>
          <w:sz w:val="36"/>
          <w:szCs w:val="40"/>
        </w:rPr>
      </w:pPr>
      <w:r w:rsidRPr="0062197C">
        <w:rPr>
          <w:rFonts w:eastAsia="標楷體"/>
          <w:b/>
          <w:bCs/>
          <w:sz w:val="36"/>
          <w:szCs w:val="40"/>
        </w:rPr>
        <w:t>TEEP</w:t>
      </w:r>
      <w:r w:rsidR="005D09F5">
        <w:rPr>
          <w:rFonts w:eastAsia="標楷體" w:hint="eastAsia"/>
          <w:b/>
          <w:bCs/>
          <w:sz w:val="36"/>
          <w:szCs w:val="40"/>
        </w:rPr>
        <w:t xml:space="preserve"> </w:t>
      </w:r>
      <w:r w:rsidR="0062197C" w:rsidRPr="0062197C">
        <w:rPr>
          <w:rFonts w:eastAsia="標楷體"/>
          <w:b/>
          <w:bCs/>
          <w:sz w:val="36"/>
          <w:szCs w:val="40"/>
        </w:rPr>
        <w:t>Online internship</w:t>
      </w:r>
      <w:r w:rsidR="005D09F5">
        <w:rPr>
          <w:rFonts w:eastAsia="標楷體"/>
          <w:b/>
          <w:bCs/>
          <w:sz w:val="36"/>
          <w:szCs w:val="40"/>
        </w:rPr>
        <w:t xml:space="preserve"> </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983"/>
        <w:gridCol w:w="2722"/>
        <w:gridCol w:w="1983"/>
        <w:gridCol w:w="2722"/>
      </w:tblGrid>
      <w:tr w:rsidR="00756271" w:rsidRPr="0062197C" w:rsidTr="004C5513">
        <w:trPr>
          <w:trHeight w:val="680"/>
        </w:trPr>
        <w:tc>
          <w:tcPr>
            <w:tcW w:w="1983" w:type="dxa"/>
            <w:tcBorders>
              <w:right w:val="single" w:sz="2" w:space="0" w:color="auto"/>
            </w:tcBorders>
            <w:vAlign w:val="center"/>
          </w:tcPr>
          <w:p w:rsidR="00756271" w:rsidRPr="0062197C" w:rsidRDefault="0062197C" w:rsidP="00B63988">
            <w:pPr>
              <w:snapToGrid w:val="0"/>
              <w:spacing w:line="440" w:lineRule="exact"/>
              <w:jc w:val="center"/>
              <w:rPr>
                <w:rFonts w:eastAsia="標楷體"/>
                <w:sz w:val="28"/>
                <w:szCs w:val="28"/>
              </w:rPr>
            </w:pPr>
            <w:r w:rsidRPr="0062197C">
              <w:rPr>
                <w:rFonts w:eastAsia="標楷體"/>
                <w:sz w:val="28"/>
                <w:szCs w:val="28"/>
              </w:rPr>
              <w:t>Grade requirements</w:t>
            </w:r>
          </w:p>
        </w:tc>
        <w:tc>
          <w:tcPr>
            <w:tcW w:w="2722" w:type="dxa"/>
            <w:tcBorders>
              <w:left w:val="single" w:sz="2" w:space="0" w:color="auto"/>
              <w:right w:val="single" w:sz="2" w:space="0" w:color="auto"/>
            </w:tcBorders>
            <w:vAlign w:val="center"/>
          </w:tcPr>
          <w:p w:rsidR="00756271" w:rsidRPr="0062197C" w:rsidRDefault="0062197C" w:rsidP="00B63988">
            <w:pPr>
              <w:snapToGrid w:val="0"/>
              <w:spacing w:line="440" w:lineRule="exact"/>
              <w:rPr>
                <w:rFonts w:eastAsia="標楷體"/>
                <w:sz w:val="28"/>
                <w:szCs w:val="28"/>
              </w:rPr>
            </w:pPr>
            <w:r>
              <w:rPr>
                <w:rFonts w:eastAsia="標楷體"/>
                <w:sz w:val="28"/>
                <w:szCs w:val="28"/>
              </w:rPr>
              <w:t xml:space="preserve">Master or Doctoral Student </w:t>
            </w:r>
          </w:p>
        </w:tc>
        <w:tc>
          <w:tcPr>
            <w:tcW w:w="1983" w:type="dxa"/>
            <w:tcBorders>
              <w:left w:val="single" w:sz="2" w:space="0" w:color="auto"/>
              <w:right w:val="single" w:sz="2" w:space="0" w:color="auto"/>
            </w:tcBorders>
            <w:vAlign w:val="center"/>
          </w:tcPr>
          <w:p w:rsidR="0062197C" w:rsidRPr="0062197C" w:rsidRDefault="0062197C" w:rsidP="00B63988">
            <w:pPr>
              <w:snapToGrid w:val="0"/>
              <w:spacing w:line="440" w:lineRule="exact"/>
              <w:jc w:val="center"/>
              <w:rPr>
                <w:rFonts w:eastAsia="標楷體"/>
                <w:sz w:val="28"/>
                <w:szCs w:val="28"/>
              </w:rPr>
            </w:pPr>
            <w:r w:rsidRPr="0062197C">
              <w:rPr>
                <w:rFonts w:eastAsia="標楷體"/>
                <w:sz w:val="28"/>
                <w:szCs w:val="28"/>
              </w:rPr>
              <w:t>Professional subjects requirements</w:t>
            </w:r>
          </w:p>
        </w:tc>
        <w:tc>
          <w:tcPr>
            <w:tcW w:w="2722" w:type="dxa"/>
            <w:tcBorders>
              <w:left w:val="single" w:sz="2" w:space="0" w:color="auto"/>
              <w:right w:val="single" w:sz="2" w:space="0" w:color="auto"/>
            </w:tcBorders>
            <w:vAlign w:val="center"/>
          </w:tcPr>
          <w:p w:rsidR="00756271" w:rsidRPr="0062197C" w:rsidRDefault="00D90CF3" w:rsidP="00B63988">
            <w:pPr>
              <w:snapToGrid w:val="0"/>
              <w:spacing w:line="440" w:lineRule="exact"/>
              <w:rPr>
                <w:rFonts w:eastAsia="標楷體"/>
                <w:sz w:val="28"/>
                <w:szCs w:val="28"/>
              </w:rPr>
            </w:pPr>
            <w:r>
              <w:rPr>
                <w:rFonts w:eastAsia="標楷體"/>
                <w:sz w:val="28"/>
                <w:szCs w:val="28"/>
              </w:rPr>
              <w:t>Physical</w:t>
            </w:r>
            <w:r w:rsidR="0062197C">
              <w:rPr>
                <w:rFonts w:eastAsia="標楷體"/>
                <w:sz w:val="28"/>
                <w:szCs w:val="28"/>
              </w:rPr>
              <w:t xml:space="preserve"> </w:t>
            </w:r>
            <w:r>
              <w:rPr>
                <w:rFonts w:eastAsia="標楷體"/>
                <w:sz w:val="28"/>
                <w:szCs w:val="28"/>
              </w:rPr>
              <w:t>or biological</w:t>
            </w:r>
            <w:r w:rsidR="0062197C">
              <w:rPr>
                <w:rFonts w:eastAsia="標楷體"/>
                <w:sz w:val="28"/>
                <w:szCs w:val="28"/>
              </w:rPr>
              <w:t xml:space="preserve"> </w:t>
            </w:r>
            <w:r>
              <w:rPr>
                <w:rFonts w:eastAsia="標楷體"/>
                <w:sz w:val="28"/>
                <w:szCs w:val="28"/>
              </w:rPr>
              <w:t xml:space="preserve">chemistry </w:t>
            </w:r>
            <w:r w:rsidR="0062197C">
              <w:rPr>
                <w:rFonts w:eastAsia="標楷體"/>
                <w:sz w:val="28"/>
                <w:szCs w:val="28"/>
              </w:rPr>
              <w:t>major</w:t>
            </w:r>
          </w:p>
        </w:tc>
      </w:tr>
      <w:tr w:rsidR="00FE5074" w:rsidRPr="0062197C" w:rsidTr="00983413">
        <w:trPr>
          <w:trHeight w:val="680"/>
        </w:trPr>
        <w:tc>
          <w:tcPr>
            <w:tcW w:w="1983" w:type="dxa"/>
            <w:tcBorders>
              <w:right w:val="single" w:sz="2" w:space="0" w:color="auto"/>
            </w:tcBorders>
            <w:vAlign w:val="center"/>
          </w:tcPr>
          <w:p w:rsidR="00FE5074" w:rsidRPr="0062197C" w:rsidRDefault="0062197C" w:rsidP="00B63988">
            <w:pPr>
              <w:snapToGrid w:val="0"/>
              <w:spacing w:line="440" w:lineRule="exact"/>
              <w:jc w:val="center"/>
              <w:rPr>
                <w:rFonts w:eastAsia="標楷體"/>
                <w:sz w:val="28"/>
                <w:szCs w:val="28"/>
              </w:rPr>
            </w:pPr>
            <w:r w:rsidRPr="0062197C">
              <w:rPr>
                <w:rFonts w:eastAsia="標楷體"/>
                <w:sz w:val="28"/>
                <w:szCs w:val="28"/>
              </w:rPr>
              <w:t>Research theme</w:t>
            </w:r>
            <w:r>
              <w:rPr>
                <w:rFonts w:eastAsia="標楷體"/>
                <w:sz w:val="28"/>
                <w:szCs w:val="28"/>
              </w:rPr>
              <w:t xml:space="preserve"> I</w:t>
            </w:r>
            <w:r w:rsidRPr="0062197C">
              <w:rPr>
                <w:rFonts w:eastAsia="標楷體"/>
                <w:sz w:val="28"/>
                <w:szCs w:val="28"/>
              </w:rPr>
              <w:t xml:space="preserve"> </w:t>
            </w:r>
          </w:p>
        </w:tc>
        <w:tc>
          <w:tcPr>
            <w:tcW w:w="7427" w:type="dxa"/>
            <w:gridSpan w:val="3"/>
            <w:tcBorders>
              <w:left w:val="single" w:sz="2" w:space="0" w:color="auto"/>
              <w:right w:val="single" w:sz="2" w:space="0" w:color="auto"/>
            </w:tcBorders>
            <w:vAlign w:val="center"/>
          </w:tcPr>
          <w:p w:rsidR="00FE5074" w:rsidRPr="0062197C" w:rsidRDefault="00D90CF3" w:rsidP="00B63988">
            <w:pPr>
              <w:snapToGrid w:val="0"/>
              <w:spacing w:line="440" w:lineRule="exact"/>
              <w:rPr>
                <w:rFonts w:eastAsia="標楷體"/>
                <w:sz w:val="30"/>
                <w:szCs w:val="30"/>
              </w:rPr>
            </w:pPr>
            <w:r w:rsidRPr="00D90CF3">
              <w:rPr>
                <w:rFonts w:eastAsia="標楷體"/>
                <w:sz w:val="28"/>
                <w:szCs w:val="30"/>
              </w:rPr>
              <w:t>Recent advances in the development of optical sensors for membrane fusion monitoring</w:t>
            </w:r>
          </w:p>
        </w:tc>
      </w:tr>
      <w:tr w:rsidR="00FE5074" w:rsidRPr="0062197C" w:rsidTr="00E17C26">
        <w:trPr>
          <w:trHeight w:val="3774"/>
        </w:trPr>
        <w:tc>
          <w:tcPr>
            <w:tcW w:w="9410" w:type="dxa"/>
            <w:gridSpan w:val="4"/>
            <w:tcBorders>
              <w:right w:val="single" w:sz="2" w:space="0" w:color="auto"/>
            </w:tcBorders>
          </w:tcPr>
          <w:p w:rsidR="00E001D8" w:rsidRPr="00E001D8" w:rsidRDefault="00994B4F" w:rsidP="00D90CF3">
            <w:pPr>
              <w:jc w:val="both"/>
              <w:rPr>
                <w:rFonts w:eastAsia="MS Mincho"/>
                <w:kern w:val="0"/>
                <w:lang w:eastAsia="ja-JP"/>
              </w:rPr>
            </w:pPr>
            <w:r w:rsidRPr="00994B4F">
              <w:rPr>
                <w:rFonts w:eastAsia="MS Mincho"/>
                <w:kern w:val="0"/>
                <w:lang w:eastAsia="ja-JP"/>
              </w:rPr>
              <w:t xml:space="preserve">Extracellular vesicle (EV) is a biogenetic nanoparticle produced from animal cells and bacteria, called exosomes and outer membrane vesicles (OMVs), respectively. Lipid bilayer's structured EVs with natural bio components such as genes and active membrane proteins have been demonstrated, showing the immense potential as a promising vesicular material. Through particular membrane fusion processes between EVs and host cells, EVs show great potential in various applications. We want to write a mini-review regarding the topic of optical sensors used for membrane fusion monitoring. We are looking for a suitable person to conduct some works like paper search, information organization, and draft writing. </w:t>
            </w:r>
            <w:r w:rsidR="00C87354">
              <w:rPr>
                <w:rFonts w:eastAsia="MS Mincho"/>
                <w:kern w:val="0"/>
                <w:lang w:eastAsia="ja-JP"/>
              </w:rPr>
              <w:t xml:space="preserve">  </w:t>
            </w:r>
          </w:p>
        </w:tc>
        <w:bookmarkStart w:id="0" w:name="_GoBack"/>
        <w:bookmarkEnd w:id="0"/>
      </w:tr>
      <w:tr w:rsidR="00983413" w:rsidRPr="0062197C" w:rsidTr="00983413">
        <w:trPr>
          <w:trHeight w:val="680"/>
        </w:trPr>
        <w:tc>
          <w:tcPr>
            <w:tcW w:w="9410" w:type="dxa"/>
            <w:gridSpan w:val="4"/>
            <w:tcBorders>
              <w:right w:val="single" w:sz="2" w:space="0" w:color="auto"/>
            </w:tcBorders>
          </w:tcPr>
          <w:p w:rsidR="00983413" w:rsidRPr="0062197C" w:rsidRDefault="00983413" w:rsidP="00B63988">
            <w:pPr>
              <w:snapToGrid w:val="0"/>
              <w:spacing w:line="440" w:lineRule="exact"/>
              <w:ind w:leftChars="120" w:left="288" w:rightChars="120" w:right="288"/>
              <w:rPr>
                <w:rFonts w:eastAsia="標楷體"/>
                <w:sz w:val="28"/>
                <w:szCs w:val="28"/>
              </w:rPr>
            </w:pPr>
          </w:p>
        </w:tc>
      </w:tr>
      <w:tr w:rsidR="00FE5074" w:rsidRPr="0062197C" w:rsidTr="00983413">
        <w:trPr>
          <w:trHeight w:val="680"/>
        </w:trPr>
        <w:tc>
          <w:tcPr>
            <w:tcW w:w="1983" w:type="dxa"/>
            <w:tcBorders>
              <w:right w:val="single" w:sz="2" w:space="0" w:color="auto"/>
            </w:tcBorders>
            <w:vAlign w:val="center"/>
          </w:tcPr>
          <w:p w:rsidR="00FE5074" w:rsidRPr="0062197C" w:rsidRDefault="0062197C" w:rsidP="00B63988">
            <w:pPr>
              <w:snapToGrid w:val="0"/>
              <w:spacing w:line="440" w:lineRule="exact"/>
              <w:jc w:val="center"/>
              <w:rPr>
                <w:rFonts w:eastAsia="標楷體"/>
                <w:sz w:val="28"/>
                <w:szCs w:val="28"/>
              </w:rPr>
            </w:pPr>
            <w:r w:rsidRPr="0062197C">
              <w:rPr>
                <w:rFonts w:eastAsia="標楷體"/>
                <w:sz w:val="28"/>
                <w:szCs w:val="28"/>
              </w:rPr>
              <w:t>Research theme</w:t>
            </w:r>
            <w:r>
              <w:rPr>
                <w:rFonts w:eastAsia="標楷體"/>
                <w:sz w:val="28"/>
                <w:szCs w:val="28"/>
              </w:rPr>
              <w:t xml:space="preserve"> II</w:t>
            </w:r>
          </w:p>
        </w:tc>
        <w:tc>
          <w:tcPr>
            <w:tcW w:w="7427" w:type="dxa"/>
            <w:gridSpan w:val="3"/>
            <w:tcBorders>
              <w:left w:val="single" w:sz="2" w:space="0" w:color="auto"/>
              <w:right w:val="single" w:sz="2" w:space="0" w:color="auto"/>
            </w:tcBorders>
            <w:vAlign w:val="center"/>
          </w:tcPr>
          <w:p w:rsidR="00FE5074" w:rsidRPr="0062197C" w:rsidRDefault="00E001D8" w:rsidP="00B63988">
            <w:pPr>
              <w:snapToGrid w:val="0"/>
              <w:spacing w:line="440" w:lineRule="exact"/>
              <w:jc w:val="both"/>
              <w:rPr>
                <w:rFonts w:eastAsia="標楷體"/>
                <w:sz w:val="28"/>
                <w:szCs w:val="28"/>
              </w:rPr>
            </w:pPr>
            <w:r w:rsidRPr="00E001D8">
              <w:rPr>
                <w:rFonts w:eastAsia="標楷體"/>
                <w:sz w:val="28"/>
                <w:szCs w:val="28"/>
              </w:rPr>
              <w:t>Understanding t</w:t>
            </w:r>
            <w:r w:rsidR="00D90CF3">
              <w:rPr>
                <w:rFonts w:eastAsia="標楷體"/>
                <w:sz w:val="28"/>
                <w:szCs w:val="28"/>
              </w:rPr>
              <w:t>he fusion mechanism between extracellular vesicle and Gram-positive bacteria</w:t>
            </w:r>
          </w:p>
        </w:tc>
      </w:tr>
      <w:tr w:rsidR="00FE5074" w:rsidRPr="0062197C" w:rsidTr="00B51FF2">
        <w:trPr>
          <w:trHeight w:val="4800"/>
        </w:trPr>
        <w:tc>
          <w:tcPr>
            <w:tcW w:w="9410" w:type="dxa"/>
            <w:gridSpan w:val="4"/>
            <w:tcBorders>
              <w:right w:val="single" w:sz="2" w:space="0" w:color="auto"/>
            </w:tcBorders>
          </w:tcPr>
          <w:p w:rsidR="00E001D8" w:rsidRPr="00E001D8" w:rsidRDefault="00C80CB8" w:rsidP="00D90CF3">
            <w:pPr>
              <w:jc w:val="both"/>
              <w:rPr>
                <w:rFonts w:eastAsia="標楷體"/>
                <w:sz w:val="28"/>
                <w:szCs w:val="28"/>
              </w:rPr>
            </w:pPr>
            <w:r w:rsidRPr="00C80CB8">
              <w:rPr>
                <w:rFonts w:eastAsia="MS Mincho"/>
                <w:kern w:val="0"/>
                <w:lang w:eastAsia="ja-JP"/>
              </w:rPr>
              <w:t>Many research reports have indicated that extracellular vesicle (EV) plays a pivotal role in critical biological reactions or actions, such as cancer metastasis, membrane fusion process, intercellular communication, quorum sensing, extracellular electron transport, drug-resistant, and defending phage. However, the mechanism of the membrane fusion process on Gram-positive bacteria still is unknown. Therefore, we would like to design a feasible method to analyze the fusion process on Gram-positive bacteria. We are looking for a suitable person to assist us in achieving this aim.</w:t>
            </w:r>
          </w:p>
        </w:tc>
      </w:tr>
    </w:tbl>
    <w:p w:rsidR="006C4CCF" w:rsidRPr="0062197C" w:rsidRDefault="006C4CCF" w:rsidP="00B63988">
      <w:pPr>
        <w:snapToGrid w:val="0"/>
        <w:spacing w:line="440" w:lineRule="exact"/>
        <w:rPr>
          <w:rFonts w:eastAsia="標楷體"/>
          <w:sz w:val="28"/>
          <w:szCs w:val="28"/>
        </w:rPr>
      </w:pPr>
    </w:p>
    <w:sectPr w:rsidR="006C4CCF" w:rsidRPr="0062197C" w:rsidSect="00B63988">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0F" w:rsidRDefault="0049210F" w:rsidP="00F1407F">
      <w:r>
        <w:separator/>
      </w:r>
    </w:p>
  </w:endnote>
  <w:endnote w:type="continuationSeparator" w:id="0">
    <w:p w:rsidR="0049210F" w:rsidRDefault="0049210F" w:rsidP="00F1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0F" w:rsidRDefault="0049210F" w:rsidP="00F1407F">
      <w:r>
        <w:separator/>
      </w:r>
    </w:p>
  </w:footnote>
  <w:footnote w:type="continuationSeparator" w:id="0">
    <w:p w:rsidR="0049210F" w:rsidRDefault="0049210F" w:rsidP="00F1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8DB"/>
    <w:multiLevelType w:val="hybridMultilevel"/>
    <w:tmpl w:val="5BB6C778"/>
    <w:lvl w:ilvl="0" w:tplc="D9E6ED4E">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190AC3"/>
    <w:multiLevelType w:val="hybridMultilevel"/>
    <w:tmpl w:val="964A0A7C"/>
    <w:lvl w:ilvl="0" w:tplc="F9606D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00B69"/>
    <w:multiLevelType w:val="hybridMultilevel"/>
    <w:tmpl w:val="8AD6A142"/>
    <w:lvl w:ilvl="0" w:tplc="45DEE1DE">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E25211"/>
    <w:multiLevelType w:val="hybridMultilevel"/>
    <w:tmpl w:val="54E89F84"/>
    <w:lvl w:ilvl="0" w:tplc="F9606DD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8D1707"/>
    <w:multiLevelType w:val="hybridMultilevel"/>
    <w:tmpl w:val="0F3246BC"/>
    <w:lvl w:ilvl="0" w:tplc="99443FC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AD17E10"/>
    <w:multiLevelType w:val="hybridMultilevel"/>
    <w:tmpl w:val="02CA7E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C77688"/>
    <w:multiLevelType w:val="hybridMultilevel"/>
    <w:tmpl w:val="379829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71842D3"/>
    <w:multiLevelType w:val="hybridMultilevel"/>
    <w:tmpl w:val="6674E5BE"/>
    <w:lvl w:ilvl="0" w:tplc="F9606D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5C3776"/>
    <w:multiLevelType w:val="hybridMultilevel"/>
    <w:tmpl w:val="0A781304"/>
    <w:lvl w:ilvl="0" w:tplc="E5AEC32C">
      <w:numFmt w:val="bullet"/>
      <w:lvlText w:val="□"/>
      <w:lvlJc w:val="left"/>
      <w:pPr>
        <w:tabs>
          <w:tab w:val="num" w:pos="540"/>
        </w:tabs>
        <w:ind w:left="540" w:hanging="54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1CC7E7C"/>
    <w:multiLevelType w:val="hybridMultilevel"/>
    <w:tmpl w:val="458A2CA2"/>
    <w:lvl w:ilvl="0" w:tplc="AD644ABA">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7"/>
  </w:num>
  <w:num w:numId="4">
    <w:abstractNumId w:val="3"/>
  </w:num>
  <w:num w:numId="5">
    <w:abstractNumId w:val="4"/>
  </w:num>
  <w:num w:numId="6">
    <w:abstractNumId w:val="9"/>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3MDOxNDYzNDM2NDVS0lEKTi0uzszPAykwrAUAW6VWqSwAAAA="/>
  </w:docVars>
  <w:rsids>
    <w:rsidRoot w:val="006C4CCF"/>
    <w:rsid w:val="00023004"/>
    <w:rsid w:val="00026709"/>
    <w:rsid w:val="00035A50"/>
    <w:rsid w:val="000432EC"/>
    <w:rsid w:val="00047DB6"/>
    <w:rsid w:val="000567F4"/>
    <w:rsid w:val="00072A0A"/>
    <w:rsid w:val="00075D1A"/>
    <w:rsid w:val="000A1037"/>
    <w:rsid w:val="000A6B5B"/>
    <w:rsid w:val="000F4C02"/>
    <w:rsid w:val="0010693C"/>
    <w:rsid w:val="0011429F"/>
    <w:rsid w:val="0015706D"/>
    <w:rsid w:val="00172EE7"/>
    <w:rsid w:val="00174AB6"/>
    <w:rsid w:val="00183E04"/>
    <w:rsid w:val="001854E7"/>
    <w:rsid w:val="00196076"/>
    <w:rsid w:val="001C3AF5"/>
    <w:rsid w:val="001C3C2D"/>
    <w:rsid w:val="001F4413"/>
    <w:rsid w:val="002107B4"/>
    <w:rsid w:val="00220574"/>
    <w:rsid w:val="002253E8"/>
    <w:rsid w:val="002301A2"/>
    <w:rsid w:val="002436E4"/>
    <w:rsid w:val="00251F6C"/>
    <w:rsid w:val="00271564"/>
    <w:rsid w:val="002911F8"/>
    <w:rsid w:val="002D5055"/>
    <w:rsid w:val="002E0458"/>
    <w:rsid w:val="002E1958"/>
    <w:rsid w:val="0030226B"/>
    <w:rsid w:val="0031013F"/>
    <w:rsid w:val="00315796"/>
    <w:rsid w:val="00315F46"/>
    <w:rsid w:val="00360FAC"/>
    <w:rsid w:val="00395431"/>
    <w:rsid w:val="003C1A0E"/>
    <w:rsid w:val="003F36FB"/>
    <w:rsid w:val="00405355"/>
    <w:rsid w:val="004206B9"/>
    <w:rsid w:val="00432C83"/>
    <w:rsid w:val="00442D7E"/>
    <w:rsid w:val="00443C9E"/>
    <w:rsid w:val="0045091A"/>
    <w:rsid w:val="00456522"/>
    <w:rsid w:val="00471D2E"/>
    <w:rsid w:val="00490E69"/>
    <w:rsid w:val="0049210F"/>
    <w:rsid w:val="004A4333"/>
    <w:rsid w:val="004C5513"/>
    <w:rsid w:val="004D1B5E"/>
    <w:rsid w:val="00501FDC"/>
    <w:rsid w:val="00502816"/>
    <w:rsid w:val="00511600"/>
    <w:rsid w:val="00514A41"/>
    <w:rsid w:val="00532315"/>
    <w:rsid w:val="005407A6"/>
    <w:rsid w:val="005531D0"/>
    <w:rsid w:val="00584C47"/>
    <w:rsid w:val="005A6E13"/>
    <w:rsid w:val="005A7CDE"/>
    <w:rsid w:val="005B5190"/>
    <w:rsid w:val="005C1104"/>
    <w:rsid w:val="005D09F5"/>
    <w:rsid w:val="0062197C"/>
    <w:rsid w:val="00622ECA"/>
    <w:rsid w:val="00637CB3"/>
    <w:rsid w:val="00652670"/>
    <w:rsid w:val="00666E47"/>
    <w:rsid w:val="00684E27"/>
    <w:rsid w:val="006C4CCF"/>
    <w:rsid w:val="006D0182"/>
    <w:rsid w:val="006D0825"/>
    <w:rsid w:val="006E444D"/>
    <w:rsid w:val="006E75AE"/>
    <w:rsid w:val="006F7498"/>
    <w:rsid w:val="0070028E"/>
    <w:rsid w:val="00717476"/>
    <w:rsid w:val="0073525E"/>
    <w:rsid w:val="007513E3"/>
    <w:rsid w:val="00756271"/>
    <w:rsid w:val="0076055E"/>
    <w:rsid w:val="007622C5"/>
    <w:rsid w:val="00794E76"/>
    <w:rsid w:val="007B78CF"/>
    <w:rsid w:val="0081611F"/>
    <w:rsid w:val="00822DAE"/>
    <w:rsid w:val="00854582"/>
    <w:rsid w:val="008801E7"/>
    <w:rsid w:val="0088388D"/>
    <w:rsid w:val="008859EE"/>
    <w:rsid w:val="008D0F97"/>
    <w:rsid w:val="008D39F5"/>
    <w:rsid w:val="008D77A3"/>
    <w:rsid w:val="008F72EA"/>
    <w:rsid w:val="00946B02"/>
    <w:rsid w:val="009520BA"/>
    <w:rsid w:val="009615DA"/>
    <w:rsid w:val="00983413"/>
    <w:rsid w:val="00987063"/>
    <w:rsid w:val="00992283"/>
    <w:rsid w:val="00994B4F"/>
    <w:rsid w:val="009E00BB"/>
    <w:rsid w:val="009F5BEB"/>
    <w:rsid w:val="00A01F4D"/>
    <w:rsid w:val="00A217F8"/>
    <w:rsid w:val="00A74EEF"/>
    <w:rsid w:val="00AB4929"/>
    <w:rsid w:val="00AC0DDD"/>
    <w:rsid w:val="00AF685A"/>
    <w:rsid w:val="00B00ADD"/>
    <w:rsid w:val="00B44361"/>
    <w:rsid w:val="00B51FF2"/>
    <w:rsid w:val="00B5231A"/>
    <w:rsid w:val="00B63988"/>
    <w:rsid w:val="00BD32CF"/>
    <w:rsid w:val="00BD54EF"/>
    <w:rsid w:val="00BD74B4"/>
    <w:rsid w:val="00BE781A"/>
    <w:rsid w:val="00C13B2C"/>
    <w:rsid w:val="00C17842"/>
    <w:rsid w:val="00C23D53"/>
    <w:rsid w:val="00C240DC"/>
    <w:rsid w:val="00C727A9"/>
    <w:rsid w:val="00C80CB8"/>
    <w:rsid w:val="00C87354"/>
    <w:rsid w:val="00C915EA"/>
    <w:rsid w:val="00C9560E"/>
    <w:rsid w:val="00CD3CC6"/>
    <w:rsid w:val="00CE2662"/>
    <w:rsid w:val="00D179D6"/>
    <w:rsid w:val="00D22435"/>
    <w:rsid w:val="00D467CA"/>
    <w:rsid w:val="00D56613"/>
    <w:rsid w:val="00D578FF"/>
    <w:rsid w:val="00D7151B"/>
    <w:rsid w:val="00D90CF3"/>
    <w:rsid w:val="00DA3C67"/>
    <w:rsid w:val="00DA48D7"/>
    <w:rsid w:val="00DB41B7"/>
    <w:rsid w:val="00DC631E"/>
    <w:rsid w:val="00DF583E"/>
    <w:rsid w:val="00E001D8"/>
    <w:rsid w:val="00E17C26"/>
    <w:rsid w:val="00E246C0"/>
    <w:rsid w:val="00E520CE"/>
    <w:rsid w:val="00E5756E"/>
    <w:rsid w:val="00E7076B"/>
    <w:rsid w:val="00E777E8"/>
    <w:rsid w:val="00E82DDB"/>
    <w:rsid w:val="00E90548"/>
    <w:rsid w:val="00EA342C"/>
    <w:rsid w:val="00EA759F"/>
    <w:rsid w:val="00EC0CD9"/>
    <w:rsid w:val="00EE5F31"/>
    <w:rsid w:val="00EF5A30"/>
    <w:rsid w:val="00EF7B34"/>
    <w:rsid w:val="00F118EB"/>
    <w:rsid w:val="00F1407F"/>
    <w:rsid w:val="00F22E82"/>
    <w:rsid w:val="00F35659"/>
    <w:rsid w:val="00F43456"/>
    <w:rsid w:val="00F44667"/>
    <w:rsid w:val="00FA24AA"/>
    <w:rsid w:val="00FC2E98"/>
    <w:rsid w:val="00FD299D"/>
    <w:rsid w:val="00FE5074"/>
    <w:rsid w:val="00FE5A25"/>
    <w:rsid w:val="00FF18C0"/>
    <w:rsid w:val="00FF2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62D272-ACE1-4EA7-80A8-5A0486D9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C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CC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407F"/>
    <w:pPr>
      <w:tabs>
        <w:tab w:val="center" w:pos="4153"/>
        <w:tab w:val="right" w:pos="8306"/>
      </w:tabs>
      <w:snapToGrid w:val="0"/>
    </w:pPr>
    <w:rPr>
      <w:sz w:val="20"/>
      <w:szCs w:val="20"/>
    </w:rPr>
  </w:style>
  <w:style w:type="character" w:customStyle="1" w:styleId="a5">
    <w:name w:val="頁首 字元"/>
    <w:link w:val="a4"/>
    <w:uiPriority w:val="99"/>
    <w:rsid w:val="00F1407F"/>
    <w:rPr>
      <w:kern w:val="2"/>
    </w:rPr>
  </w:style>
  <w:style w:type="paragraph" w:styleId="a6">
    <w:name w:val="footer"/>
    <w:basedOn w:val="a"/>
    <w:link w:val="a7"/>
    <w:uiPriority w:val="99"/>
    <w:unhideWhenUsed/>
    <w:rsid w:val="00F1407F"/>
    <w:pPr>
      <w:tabs>
        <w:tab w:val="center" w:pos="4153"/>
        <w:tab w:val="right" w:pos="8306"/>
      </w:tabs>
      <w:snapToGrid w:val="0"/>
    </w:pPr>
    <w:rPr>
      <w:sz w:val="20"/>
      <w:szCs w:val="20"/>
    </w:rPr>
  </w:style>
  <w:style w:type="character" w:customStyle="1" w:styleId="a7">
    <w:name w:val="頁尾 字元"/>
    <w:link w:val="a6"/>
    <w:uiPriority w:val="99"/>
    <w:rsid w:val="00F1407F"/>
    <w:rPr>
      <w:kern w:val="2"/>
    </w:rPr>
  </w:style>
  <w:style w:type="paragraph" w:styleId="a8">
    <w:name w:val="Balloon Text"/>
    <w:basedOn w:val="a"/>
    <w:link w:val="a9"/>
    <w:uiPriority w:val="99"/>
    <w:semiHidden/>
    <w:unhideWhenUsed/>
    <w:rsid w:val="00511600"/>
    <w:rPr>
      <w:rFonts w:ascii="Cambria" w:hAnsi="Cambria"/>
      <w:sz w:val="18"/>
      <w:szCs w:val="18"/>
    </w:rPr>
  </w:style>
  <w:style w:type="character" w:customStyle="1" w:styleId="a9">
    <w:name w:val="註解方塊文字 字元"/>
    <w:link w:val="a8"/>
    <w:uiPriority w:val="99"/>
    <w:semiHidden/>
    <w:rsid w:val="00511600"/>
    <w:rPr>
      <w:rFonts w:ascii="Cambria" w:eastAsia="新細明體" w:hAnsi="Cambria" w:cs="Times New Roman"/>
      <w:kern w:val="2"/>
      <w:sz w:val="18"/>
      <w:szCs w:val="18"/>
    </w:rPr>
  </w:style>
  <w:style w:type="paragraph" w:styleId="aa">
    <w:name w:val="List Paragraph"/>
    <w:basedOn w:val="a"/>
    <w:uiPriority w:val="34"/>
    <w:qFormat/>
    <w:rsid w:val="00D7151B"/>
    <w:pPr>
      <w:ind w:leftChars="200" w:left="480"/>
    </w:pPr>
  </w:style>
  <w:style w:type="character" w:styleId="ab">
    <w:name w:val="Strong"/>
    <w:uiPriority w:val="22"/>
    <w:qFormat/>
    <w:rsid w:val="00E00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B486-335E-4671-A7A1-63826CAF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Company>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97年高雄醫學大學暑期大學生研究補助</dc:title>
  <dc:subject/>
  <dc:creator>Jessica</dc:creator>
  <cp:keywords/>
  <dc:description/>
  <cp:lastModifiedBy>佳妤 陳</cp:lastModifiedBy>
  <cp:revision>2</cp:revision>
  <cp:lastPrinted>2010-05-19T01:50:00Z</cp:lastPrinted>
  <dcterms:created xsi:type="dcterms:W3CDTF">2021-06-17T06:31:00Z</dcterms:created>
  <dcterms:modified xsi:type="dcterms:W3CDTF">2021-06-17T06:31:00Z</dcterms:modified>
</cp:coreProperties>
</file>